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5D7763" w:rsidRPr="00995936" w14:paraId="7DE9531B" w14:textId="77777777" w:rsidTr="002D4D34">
        <w:tc>
          <w:tcPr>
            <w:tcW w:w="4230" w:type="dxa"/>
          </w:tcPr>
          <w:p w14:paraId="3B250FAD" w14:textId="77777777" w:rsidR="005D7763" w:rsidRDefault="005D7763" w:rsidP="002D4D34"/>
          <w:p w14:paraId="17D72E60" w14:textId="5099ADCE" w:rsidR="005D7763" w:rsidRDefault="00A06324" w:rsidP="002D4D34">
            <w:r>
              <w:rPr>
                <w:noProof/>
                <w14:ligatures w14:val="standardContextual"/>
              </w:rPr>
              <w:drawing>
                <wp:inline distT="0" distB="0" distL="0" distR="0" wp14:anchorId="32AD9B44" wp14:editId="492A5AF7">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p w14:paraId="351ADA23" w14:textId="77777777" w:rsidR="005D7763" w:rsidRDefault="005D7763" w:rsidP="002D4D34"/>
        </w:tc>
        <w:tc>
          <w:tcPr>
            <w:tcW w:w="6390" w:type="dxa"/>
          </w:tcPr>
          <w:p w14:paraId="622F5292" w14:textId="77777777" w:rsidR="005D7763" w:rsidRPr="00995936" w:rsidRDefault="005D7763" w:rsidP="002D4D34">
            <w:pPr>
              <w:jc w:val="center"/>
              <w:rPr>
                <w:rFonts w:ascii="Tahoma" w:hAnsi="Tahoma" w:cs="Tahoma"/>
                <w:b/>
                <w:sz w:val="32"/>
                <w:szCs w:val="32"/>
              </w:rPr>
            </w:pPr>
            <w:r w:rsidRPr="00995936">
              <w:rPr>
                <w:rFonts w:ascii="Tahoma" w:hAnsi="Tahoma" w:cs="Tahoma"/>
                <w:b/>
                <w:sz w:val="32"/>
                <w:szCs w:val="32"/>
              </w:rPr>
              <w:t>NOTICE OF</w:t>
            </w:r>
          </w:p>
          <w:p w14:paraId="4C7F8D6B" w14:textId="77777777" w:rsidR="005D7763" w:rsidRPr="00995936" w:rsidRDefault="005D7763" w:rsidP="002D4D34">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54612EAB" w14:textId="77777777" w:rsidR="005D7763" w:rsidRPr="002B4467" w:rsidRDefault="005D7763" w:rsidP="002D4D34">
            <w:pPr>
              <w:jc w:val="center"/>
              <w:rPr>
                <w:rFonts w:ascii="Tahoma" w:hAnsi="Tahoma" w:cs="Tahoma"/>
                <w:b/>
                <w:sz w:val="16"/>
                <w:szCs w:val="16"/>
              </w:rPr>
            </w:pPr>
          </w:p>
          <w:p w14:paraId="2F482612" w14:textId="77777777" w:rsidR="005D7763" w:rsidRPr="00995936" w:rsidRDefault="005D7763" w:rsidP="002D4D34">
            <w:pPr>
              <w:jc w:val="center"/>
              <w:rPr>
                <w:rFonts w:ascii="Tahoma" w:hAnsi="Tahoma" w:cs="Tahoma"/>
                <w:sz w:val="32"/>
                <w:szCs w:val="32"/>
              </w:rPr>
            </w:pPr>
            <w:r>
              <w:rPr>
                <w:rFonts w:ascii="Tahoma" w:hAnsi="Tahoma" w:cs="Tahoma"/>
                <w:sz w:val="32"/>
                <w:szCs w:val="32"/>
              </w:rPr>
              <w:t>GRIEVANCE/APPEAL RESOLUTION</w:t>
            </w:r>
          </w:p>
        </w:tc>
      </w:tr>
    </w:tbl>
    <w:p w14:paraId="0CD5CE1E" w14:textId="77777777" w:rsidR="008828AC" w:rsidRDefault="008828AC"/>
    <w:p w14:paraId="437DFE71" w14:textId="77777777" w:rsidR="005D7763" w:rsidRPr="001B2B4D" w:rsidRDefault="005D7763" w:rsidP="005D7763">
      <w:pPr>
        <w:rPr>
          <w:rFonts w:ascii="Tahoma" w:hAnsi="Tahoma" w:cs="Tahoma"/>
          <w:sz w:val="24"/>
          <w:szCs w:val="24"/>
        </w:rPr>
      </w:pPr>
    </w:p>
    <w:p w14:paraId="53971B54" w14:textId="77777777" w:rsidR="005D7763" w:rsidRDefault="005D7763" w:rsidP="005D7763">
      <w:pPr>
        <w:pStyle w:val="Heading1"/>
      </w:pPr>
      <w:r>
        <w:t>NOTICE OF ADVERSE BENEFIT DETERMINATION</w:t>
      </w:r>
    </w:p>
    <w:p w14:paraId="67003D08" w14:textId="77777777" w:rsidR="005D7763" w:rsidRDefault="005D7763" w:rsidP="005D7763">
      <w:pPr>
        <w:pStyle w:val="Heading1"/>
      </w:pPr>
      <w:r>
        <w:t>About Your Grievance or Appeal Resolution</w:t>
      </w:r>
    </w:p>
    <w:p w14:paraId="0F323BBE" w14:textId="77777777" w:rsidR="005D7763" w:rsidRDefault="005D7763" w:rsidP="005D7763">
      <w:pPr>
        <w:rPr>
          <w:rFonts w:ascii="Arial" w:hAnsi="Arial"/>
          <w:b/>
          <w:sz w:val="24"/>
        </w:rPr>
      </w:pPr>
    </w:p>
    <w:p w14:paraId="152AA7B7" w14:textId="77777777" w:rsidR="005D7763" w:rsidRPr="004818C4" w:rsidRDefault="005D7763" w:rsidP="005D7763">
      <w:pPr>
        <w:pStyle w:val="Heading4"/>
        <w:rPr>
          <w:rFonts w:cs="Arial"/>
          <w:b w:val="0"/>
          <w:i w:val="0"/>
          <w:color w:val="000000" w:themeColor="text1"/>
          <w:szCs w:val="24"/>
        </w:rPr>
      </w:pPr>
      <w:r w:rsidRPr="004818C4">
        <w:rPr>
          <w:rFonts w:cs="Arial"/>
          <w:b w:val="0"/>
          <w:i w:val="0"/>
          <w:color w:val="000000" w:themeColor="text1"/>
          <w:szCs w:val="24"/>
        </w:rPr>
        <w:fldChar w:fldCharType="begin">
          <w:ffData>
            <w:name w:val="Text2"/>
            <w:enabled/>
            <w:calcOnExit w:val="0"/>
            <w:textInput>
              <w:default w:val="Date"/>
            </w:textInput>
          </w:ffData>
        </w:fldChar>
      </w:r>
      <w:bookmarkStart w:id="0" w:name="Text2"/>
      <w:r w:rsidRPr="004818C4">
        <w:rPr>
          <w:rFonts w:cs="Arial"/>
          <w:b w:val="0"/>
          <w:i w:val="0"/>
          <w:color w:val="000000" w:themeColor="text1"/>
          <w:szCs w:val="24"/>
        </w:rPr>
        <w:instrText xml:space="preserve"> FORMTEXT </w:instrText>
      </w:r>
      <w:r w:rsidRPr="004818C4">
        <w:rPr>
          <w:rFonts w:cs="Arial"/>
          <w:b w:val="0"/>
          <w:i w:val="0"/>
          <w:color w:val="000000" w:themeColor="text1"/>
          <w:szCs w:val="24"/>
        </w:rPr>
      </w:r>
      <w:r w:rsidRPr="004818C4">
        <w:rPr>
          <w:rFonts w:cs="Arial"/>
          <w:b w:val="0"/>
          <w:i w:val="0"/>
          <w:color w:val="000000" w:themeColor="text1"/>
          <w:szCs w:val="24"/>
        </w:rPr>
        <w:fldChar w:fldCharType="separate"/>
      </w:r>
      <w:r w:rsidRPr="004818C4">
        <w:rPr>
          <w:rFonts w:cs="Arial"/>
          <w:b w:val="0"/>
          <w:i w:val="0"/>
          <w:noProof/>
          <w:color w:val="000000" w:themeColor="text1"/>
          <w:szCs w:val="24"/>
        </w:rPr>
        <w:t>Date</w:t>
      </w:r>
      <w:r w:rsidRPr="004818C4">
        <w:rPr>
          <w:rFonts w:cs="Arial"/>
          <w:i w:val="0"/>
          <w:color w:val="000000" w:themeColor="text1"/>
          <w:szCs w:val="24"/>
        </w:rPr>
        <w:fldChar w:fldCharType="end"/>
      </w:r>
      <w:bookmarkEnd w:id="0"/>
    </w:p>
    <w:p w14:paraId="2070DA18" w14:textId="77777777" w:rsidR="005D7763" w:rsidRPr="004818C4" w:rsidRDefault="005D7763" w:rsidP="005D7763">
      <w:pPr>
        <w:rPr>
          <w:rFonts w:ascii="Arial" w:hAnsi="Arial" w:cs="Arial"/>
          <w:b/>
          <w:color w:val="000000" w:themeColor="text1"/>
          <w:sz w:val="24"/>
          <w:szCs w:val="24"/>
        </w:rPr>
      </w:pPr>
    </w:p>
    <w:p w14:paraId="246B908E" w14:textId="77777777" w:rsidR="005D7763" w:rsidRPr="004818C4" w:rsidRDefault="005D7763" w:rsidP="005D7763">
      <w:pPr>
        <w:spacing w:after="0"/>
        <w:rPr>
          <w:rFonts w:ascii="Arial" w:hAnsi="Arial" w:cs="Arial"/>
          <w:b/>
          <w:color w:val="000000" w:themeColor="text1"/>
          <w:sz w:val="24"/>
          <w:szCs w:val="24"/>
        </w:rPr>
      </w:pPr>
    </w:p>
    <w:tbl>
      <w:tblPr>
        <w:tblStyle w:val="TableGrid"/>
        <w:tblW w:w="18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4570"/>
      </w:tblGrid>
      <w:tr w:rsidR="005D7763" w:rsidRPr="00A64816" w14:paraId="0A1C8442" w14:textId="77777777" w:rsidTr="00D84667">
        <w:tc>
          <w:tcPr>
            <w:tcW w:w="4320" w:type="dxa"/>
          </w:tcPr>
          <w:p w14:paraId="4D955627" w14:textId="083FE7FB" w:rsidR="005D7763" w:rsidRPr="00A64816" w:rsidRDefault="00704E12" w:rsidP="002D4D34">
            <w:pPr>
              <w:pStyle w:val="Heading2"/>
            </w:pPr>
            <w:r>
              <w:fldChar w:fldCharType="begin">
                <w:ffData>
                  <w:name w:val=""/>
                  <w:enabled/>
                  <w:calcOnExit w:val="0"/>
                  <w:textInput>
                    <w:default w:val="Member's Name"/>
                  </w:textInput>
                </w:ffData>
              </w:fldChar>
            </w:r>
            <w:r>
              <w:instrText xml:space="preserve"> FORMTEXT </w:instrText>
            </w:r>
            <w:r>
              <w:fldChar w:fldCharType="separate"/>
            </w:r>
            <w:r>
              <w:rPr>
                <w:noProof/>
              </w:rPr>
              <w:t>Member's Name</w:t>
            </w:r>
            <w:r>
              <w:fldChar w:fldCharType="end"/>
            </w:r>
          </w:p>
        </w:tc>
        <w:tc>
          <w:tcPr>
            <w:tcW w:w="14570" w:type="dxa"/>
          </w:tcPr>
          <w:p w14:paraId="7516E357" w14:textId="77777777" w:rsidR="005D7763" w:rsidRPr="00295847" w:rsidRDefault="005D7763" w:rsidP="002D4D34">
            <w:pPr>
              <w:pStyle w:val="Heading2"/>
              <w:rPr>
                <w:szCs w:val="24"/>
              </w:rPr>
            </w:pPr>
            <w:r w:rsidRPr="00295847">
              <w:rPr>
                <w:szCs w:val="24"/>
              </w:rPr>
              <w:fldChar w:fldCharType="begin">
                <w:ffData>
                  <w:name w:val=""/>
                  <w:enabled/>
                  <w:calcOnExit w:val="0"/>
                  <w:textInput>
                    <w:default w:val="Treating Provider's Name"/>
                  </w:textInput>
                </w:ffData>
              </w:fldChar>
            </w:r>
            <w:r w:rsidRPr="00295847">
              <w:rPr>
                <w:szCs w:val="24"/>
              </w:rPr>
              <w:instrText xml:space="preserve"> FORMTEXT </w:instrText>
            </w:r>
            <w:r w:rsidRPr="00295847">
              <w:rPr>
                <w:szCs w:val="24"/>
              </w:rPr>
            </w:r>
            <w:r w:rsidRPr="00295847">
              <w:rPr>
                <w:szCs w:val="24"/>
              </w:rPr>
              <w:fldChar w:fldCharType="separate"/>
            </w:r>
            <w:r w:rsidRPr="00295847">
              <w:rPr>
                <w:noProof/>
                <w:szCs w:val="24"/>
              </w:rPr>
              <w:t>Treating Provider's Name</w:t>
            </w:r>
            <w:r w:rsidRPr="00295847">
              <w:rPr>
                <w:szCs w:val="24"/>
              </w:rPr>
              <w:fldChar w:fldCharType="end"/>
            </w:r>
          </w:p>
        </w:tc>
      </w:tr>
      <w:tr w:rsidR="005D7763" w:rsidRPr="00A64816" w14:paraId="31F74ADD" w14:textId="77777777" w:rsidTr="00D84667">
        <w:tc>
          <w:tcPr>
            <w:tcW w:w="4320" w:type="dxa"/>
          </w:tcPr>
          <w:p w14:paraId="030A9100" w14:textId="77777777" w:rsidR="005D7763" w:rsidRPr="00A64816" w:rsidRDefault="005D7763" w:rsidP="002D4D34">
            <w:pPr>
              <w:pStyle w:val="Heading2"/>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tc>
        <w:tc>
          <w:tcPr>
            <w:tcW w:w="14570" w:type="dxa"/>
          </w:tcPr>
          <w:p w14:paraId="4769693E" w14:textId="77777777" w:rsidR="005D7763" w:rsidRPr="00295847" w:rsidRDefault="005D7763" w:rsidP="002D4D34">
            <w:pPr>
              <w:pStyle w:val="Heading2"/>
              <w:rPr>
                <w:szCs w:val="24"/>
              </w:rPr>
            </w:pPr>
            <w:r w:rsidRPr="00295847">
              <w:rPr>
                <w:szCs w:val="24"/>
              </w:rPr>
              <w:fldChar w:fldCharType="begin">
                <w:ffData>
                  <w:name w:val=""/>
                  <w:enabled/>
                  <w:calcOnExit w:val="0"/>
                  <w:textInput>
                    <w:default w:val="Address"/>
                  </w:textInput>
                </w:ffData>
              </w:fldChar>
            </w:r>
            <w:r w:rsidRPr="00295847">
              <w:rPr>
                <w:szCs w:val="24"/>
              </w:rPr>
              <w:instrText xml:space="preserve"> FORMTEXT </w:instrText>
            </w:r>
            <w:r w:rsidRPr="00295847">
              <w:rPr>
                <w:szCs w:val="24"/>
              </w:rPr>
            </w:r>
            <w:r w:rsidRPr="00295847">
              <w:rPr>
                <w:szCs w:val="24"/>
              </w:rPr>
              <w:fldChar w:fldCharType="separate"/>
            </w:r>
            <w:r w:rsidRPr="00295847">
              <w:rPr>
                <w:noProof/>
                <w:szCs w:val="24"/>
              </w:rPr>
              <w:t>Address</w:t>
            </w:r>
            <w:r w:rsidRPr="00295847">
              <w:rPr>
                <w:szCs w:val="24"/>
              </w:rPr>
              <w:fldChar w:fldCharType="end"/>
            </w:r>
          </w:p>
        </w:tc>
      </w:tr>
      <w:tr w:rsidR="005D7763" w:rsidRPr="00A64816" w14:paraId="556092E8" w14:textId="77777777" w:rsidTr="00D84667">
        <w:tc>
          <w:tcPr>
            <w:tcW w:w="4320" w:type="dxa"/>
          </w:tcPr>
          <w:p w14:paraId="76FFDADF" w14:textId="77777777" w:rsidR="005D7763" w:rsidRPr="00A64816" w:rsidRDefault="005D7763" w:rsidP="002D4D34">
            <w:pPr>
              <w:rPr>
                <w:rFonts w:ascii="Arial" w:hAnsi="Arial"/>
                <w:sz w:val="24"/>
              </w:rPr>
            </w:pPr>
            <w:r>
              <w:rPr>
                <w:rFonts w:ascii="Arial" w:hAnsi="Arial"/>
                <w:sz w:val="24"/>
              </w:rPr>
              <w:fldChar w:fldCharType="begin">
                <w:ffData>
                  <w:name w:val=""/>
                  <w:enabled/>
                  <w:calcOnExit w:val="0"/>
                  <w:textInput>
                    <w:default w:val="City, State, Zip"/>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p>
        </w:tc>
        <w:tc>
          <w:tcPr>
            <w:tcW w:w="14570" w:type="dxa"/>
          </w:tcPr>
          <w:p w14:paraId="507C8E01" w14:textId="77777777" w:rsidR="005D7763" w:rsidRPr="00295847" w:rsidRDefault="005D7763" w:rsidP="002D4D34">
            <w:pPr>
              <w:rPr>
                <w:rFonts w:ascii="Arial" w:hAnsi="Arial"/>
                <w:sz w:val="24"/>
                <w:szCs w:val="24"/>
              </w:rPr>
            </w:pPr>
            <w:r w:rsidRPr="00295847">
              <w:rPr>
                <w:rFonts w:ascii="Arial" w:hAnsi="Arial"/>
                <w:sz w:val="24"/>
                <w:szCs w:val="24"/>
              </w:rPr>
              <w:fldChar w:fldCharType="begin">
                <w:ffData>
                  <w:name w:val="Text22"/>
                  <w:enabled/>
                  <w:calcOnExit w:val="0"/>
                  <w:textInput>
                    <w:default w:val="City, State, Zip "/>
                  </w:textInput>
                </w:ffData>
              </w:fldChar>
            </w:r>
            <w:bookmarkStart w:id="1" w:name="Text22"/>
            <w:r w:rsidRPr="00295847">
              <w:rPr>
                <w:rFonts w:ascii="Arial" w:hAnsi="Arial"/>
                <w:sz w:val="24"/>
                <w:szCs w:val="24"/>
              </w:rPr>
              <w:instrText xml:space="preserve"> FORMTEXT </w:instrText>
            </w:r>
            <w:r w:rsidRPr="00295847">
              <w:rPr>
                <w:rFonts w:ascii="Arial" w:hAnsi="Arial"/>
                <w:sz w:val="24"/>
                <w:szCs w:val="24"/>
              </w:rPr>
            </w:r>
            <w:r w:rsidRPr="00295847">
              <w:rPr>
                <w:rFonts w:ascii="Arial" w:hAnsi="Arial"/>
                <w:sz w:val="24"/>
                <w:szCs w:val="24"/>
              </w:rPr>
              <w:fldChar w:fldCharType="separate"/>
            </w:r>
            <w:r w:rsidRPr="00295847">
              <w:rPr>
                <w:rFonts w:ascii="Arial" w:hAnsi="Arial"/>
                <w:noProof/>
                <w:sz w:val="24"/>
                <w:szCs w:val="24"/>
              </w:rPr>
              <w:t xml:space="preserve">City, State, Zip </w:t>
            </w:r>
            <w:r w:rsidRPr="00295847">
              <w:rPr>
                <w:rFonts w:ascii="Arial" w:hAnsi="Arial"/>
                <w:sz w:val="24"/>
                <w:szCs w:val="24"/>
              </w:rPr>
              <w:fldChar w:fldCharType="end"/>
            </w:r>
            <w:bookmarkEnd w:id="1"/>
          </w:p>
        </w:tc>
      </w:tr>
      <w:tr w:rsidR="005D7763" w:rsidRPr="00A64816" w14:paraId="222701C5" w14:textId="77777777" w:rsidTr="00D84667">
        <w:tc>
          <w:tcPr>
            <w:tcW w:w="4320" w:type="dxa"/>
          </w:tcPr>
          <w:p w14:paraId="74F0A040" w14:textId="77777777" w:rsidR="005D7763" w:rsidRPr="00A64816" w:rsidRDefault="005D7763" w:rsidP="002D4D34">
            <w:pPr>
              <w:rPr>
                <w:rFonts w:ascii="Arial" w:hAnsi="Arial"/>
                <w:sz w:val="24"/>
              </w:rPr>
            </w:pPr>
            <w:r>
              <w:rPr>
                <w:rFonts w:ascii="Arial" w:hAnsi="Arial"/>
                <w:sz w:val="24"/>
              </w:rPr>
              <w:fldChar w:fldCharType="begin">
                <w:ffData>
                  <w:name w:val=""/>
                  <w:enabled/>
                  <w:calcOnExit w:val="0"/>
                  <w:textInput>
                    <w:default w:val="Medi-Cal Number"/>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Medi-Cal Number</w:t>
            </w:r>
            <w:r>
              <w:rPr>
                <w:rFonts w:ascii="Arial" w:hAnsi="Arial"/>
                <w:sz w:val="24"/>
              </w:rPr>
              <w:fldChar w:fldCharType="end"/>
            </w:r>
          </w:p>
        </w:tc>
        <w:tc>
          <w:tcPr>
            <w:tcW w:w="14570" w:type="dxa"/>
          </w:tcPr>
          <w:p w14:paraId="4E40AC83" w14:textId="77777777" w:rsidR="005D7763" w:rsidRPr="00295847" w:rsidRDefault="005D7763" w:rsidP="002D4D34">
            <w:pPr>
              <w:rPr>
                <w:rFonts w:ascii="Arial" w:hAnsi="Arial"/>
                <w:sz w:val="24"/>
                <w:szCs w:val="24"/>
              </w:rPr>
            </w:pPr>
            <w:r w:rsidRPr="00295847">
              <w:rPr>
                <w:rFonts w:ascii="Arial" w:hAnsi="Arial"/>
                <w:sz w:val="24"/>
                <w:szCs w:val="24"/>
              </w:rPr>
              <w:fldChar w:fldCharType="begin">
                <w:ffData>
                  <w:name w:val=""/>
                  <w:enabled/>
                  <w:calcOnExit w:val="0"/>
                  <w:textInput>
                    <w:default w:val="Telephone Number"/>
                  </w:textInput>
                </w:ffData>
              </w:fldChar>
            </w:r>
            <w:r w:rsidRPr="00295847">
              <w:rPr>
                <w:rFonts w:ascii="Arial" w:hAnsi="Arial"/>
                <w:sz w:val="24"/>
                <w:szCs w:val="24"/>
              </w:rPr>
              <w:instrText xml:space="preserve"> FORMTEXT </w:instrText>
            </w:r>
            <w:r w:rsidRPr="00295847">
              <w:rPr>
                <w:rFonts w:ascii="Arial" w:hAnsi="Arial"/>
                <w:sz w:val="24"/>
                <w:szCs w:val="24"/>
              </w:rPr>
            </w:r>
            <w:r w:rsidRPr="00295847">
              <w:rPr>
                <w:rFonts w:ascii="Arial" w:hAnsi="Arial"/>
                <w:sz w:val="24"/>
                <w:szCs w:val="24"/>
              </w:rPr>
              <w:fldChar w:fldCharType="separate"/>
            </w:r>
            <w:r w:rsidRPr="00295847">
              <w:rPr>
                <w:rFonts w:ascii="Arial" w:hAnsi="Arial"/>
                <w:noProof/>
                <w:sz w:val="24"/>
                <w:szCs w:val="24"/>
              </w:rPr>
              <w:t>Telephone Number</w:t>
            </w:r>
            <w:r w:rsidRPr="00295847">
              <w:rPr>
                <w:rFonts w:ascii="Arial" w:hAnsi="Arial"/>
                <w:sz w:val="24"/>
                <w:szCs w:val="24"/>
              </w:rPr>
              <w:fldChar w:fldCharType="end"/>
            </w:r>
          </w:p>
        </w:tc>
      </w:tr>
    </w:tbl>
    <w:p w14:paraId="4D7BB6C9" w14:textId="77777777" w:rsidR="005D7763" w:rsidRPr="004818C4" w:rsidRDefault="005D7763" w:rsidP="005D7763">
      <w:pPr>
        <w:rPr>
          <w:rFonts w:ascii="Arial" w:hAnsi="Arial" w:cs="Arial"/>
          <w:color w:val="000000" w:themeColor="text1"/>
          <w:sz w:val="24"/>
          <w:szCs w:val="24"/>
        </w:rPr>
      </w:pPr>
    </w:p>
    <w:p w14:paraId="1E201D28" w14:textId="77777777" w:rsidR="005D7763" w:rsidRPr="00A64816" w:rsidRDefault="005D7763" w:rsidP="005D7763">
      <w:pPr>
        <w:pStyle w:val="Heading3"/>
      </w:pPr>
      <w:r w:rsidRPr="00D2116F">
        <w:t>RE:</w:t>
      </w:r>
      <w:r w:rsidRPr="00D2116F">
        <w:tab/>
      </w:r>
      <w:bookmarkStart w:id="2" w:name="_Hlk165385778"/>
      <w:r>
        <w:rPr>
          <w:b w:val="0"/>
        </w:rPr>
        <w:fldChar w:fldCharType="begin">
          <w:ffData>
            <w:name w:val=""/>
            <w:enabled/>
            <w:calcOnExit w:val="0"/>
            <w:textInput>
              <w:default w:val="File#"/>
            </w:textInput>
          </w:ffData>
        </w:fldChar>
      </w:r>
      <w:r>
        <w:rPr>
          <w:b w:val="0"/>
        </w:rPr>
        <w:instrText xml:space="preserve"> FORMTEXT </w:instrText>
      </w:r>
      <w:r>
        <w:rPr>
          <w:b w:val="0"/>
        </w:rPr>
      </w:r>
      <w:r>
        <w:rPr>
          <w:b w:val="0"/>
        </w:rPr>
        <w:fldChar w:fldCharType="separate"/>
      </w:r>
      <w:r>
        <w:rPr>
          <w:b w:val="0"/>
          <w:noProof/>
        </w:rPr>
        <w:t>File#</w:t>
      </w:r>
      <w:r>
        <w:rPr>
          <w:b w:val="0"/>
        </w:rPr>
        <w:fldChar w:fldCharType="end"/>
      </w:r>
    </w:p>
    <w:bookmarkEnd w:id="2"/>
    <w:p w14:paraId="510B3CBB" w14:textId="77777777" w:rsidR="005D7763" w:rsidRPr="004818C4" w:rsidRDefault="005D7763" w:rsidP="005D7763">
      <w:pPr>
        <w:spacing w:after="0"/>
        <w:rPr>
          <w:rFonts w:ascii="Arial" w:hAnsi="Arial" w:cs="Arial"/>
          <w:b/>
          <w:color w:val="000000" w:themeColor="text1"/>
          <w:sz w:val="24"/>
          <w:szCs w:val="24"/>
        </w:rPr>
      </w:pPr>
    </w:p>
    <w:p w14:paraId="3725AA6D" w14:textId="77777777" w:rsidR="005D7763" w:rsidRPr="004818C4" w:rsidRDefault="005D7763" w:rsidP="005D7763">
      <w:pPr>
        <w:spacing w:after="0"/>
        <w:rPr>
          <w:rFonts w:ascii="Arial" w:hAnsi="Arial" w:cs="Arial"/>
          <w:color w:val="000000" w:themeColor="text1"/>
          <w:sz w:val="24"/>
          <w:szCs w:val="24"/>
        </w:rPr>
      </w:pPr>
      <w:r w:rsidRPr="004818C4">
        <w:rPr>
          <w:rFonts w:ascii="Arial" w:hAnsi="Arial" w:cs="Arial"/>
          <w:color w:val="000000" w:themeColor="text1"/>
          <w:sz w:val="24"/>
          <w:szCs w:val="24"/>
        </w:rPr>
        <w:t>O</w:t>
      </w:r>
      <w:r>
        <w:rPr>
          <w:rFonts w:ascii="Arial" w:hAnsi="Arial" w:cs="Arial"/>
          <w:color w:val="000000" w:themeColor="text1"/>
          <w:sz w:val="24"/>
          <w:szCs w:val="24"/>
        </w:rPr>
        <w:t>ur records show that you filed</w:t>
      </w:r>
      <w:r w:rsidRPr="004818C4">
        <w:rPr>
          <w:rFonts w:ascii="Arial" w:hAnsi="Arial" w:cs="Arial"/>
          <w:color w:val="000000" w:themeColor="text1"/>
          <w:sz w:val="24"/>
          <w:szCs w:val="24"/>
        </w:rPr>
        <w:t xml:space="preserve"> </w:t>
      </w:r>
      <w:r>
        <w:rPr>
          <w:rFonts w:ascii="Arial" w:hAnsi="Arial" w:cs="Arial"/>
          <w:color w:val="000000" w:themeColor="text1"/>
          <w:sz w:val="24"/>
          <w:szCs w:val="24"/>
        </w:rPr>
        <w:fldChar w:fldCharType="begin">
          <w:ffData>
            <w:name w:val="Text10"/>
            <w:enabled/>
            <w:calcOnExit w:val="0"/>
            <w:textInput>
              <w:default w:val="a grievance or appeal"/>
            </w:textInput>
          </w:ffData>
        </w:fldChar>
      </w:r>
      <w:bookmarkStart w:id="3" w:name="Text10"/>
      <w:r>
        <w:rPr>
          <w:rFonts w:ascii="Arial" w:hAnsi="Arial" w:cs="Arial"/>
          <w:color w:val="000000" w:themeColor="text1"/>
          <w:sz w:val="24"/>
          <w:szCs w:val="24"/>
        </w:rPr>
        <w:instrText xml:space="preserve"> FORMTEXT </w:instrText>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a grievance or appeal</w:t>
      </w:r>
      <w:r>
        <w:rPr>
          <w:rFonts w:ascii="Arial" w:hAnsi="Arial" w:cs="Arial"/>
          <w:color w:val="000000" w:themeColor="text1"/>
          <w:sz w:val="24"/>
          <w:szCs w:val="24"/>
        </w:rPr>
        <w:fldChar w:fldCharType="end"/>
      </w:r>
      <w:bookmarkEnd w:id="3"/>
      <w:r w:rsidRPr="004818C4">
        <w:rPr>
          <w:rFonts w:ascii="Arial" w:hAnsi="Arial" w:cs="Arial"/>
          <w:color w:val="000000" w:themeColor="text1"/>
          <w:sz w:val="24"/>
          <w:szCs w:val="24"/>
        </w:rPr>
        <w:t xml:space="preserve"> with the San Francisco Behavioral Health Services on </w:t>
      </w:r>
      <w:r w:rsidRPr="004818C4">
        <w:rPr>
          <w:rFonts w:ascii="Arial" w:hAnsi="Arial" w:cs="Arial"/>
          <w:color w:val="000000" w:themeColor="text1"/>
          <w:sz w:val="24"/>
          <w:szCs w:val="24"/>
        </w:rPr>
        <w:fldChar w:fldCharType="begin">
          <w:ffData>
            <w:name w:val="Text12"/>
            <w:enabled/>
            <w:calcOnExit w:val="0"/>
            <w:textInput>
              <w:default w:val="date filed"/>
            </w:textInput>
          </w:ffData>
        </w:fldChar>
      </w:r>
      <w:bookmarkStart w:id="4" w:name="Text12"/>
      <w:r w:rsidRPr="004818C4">
        <w:rPr>
          <w:rFonts w:ascii="Arial" w:hAnsi="Arial" w:cs="Arial"/>
          <w:color w:val="000000" w:themeColor="text1"/>
          <w:sz w:val="24"/>
          <w:szCs w:val="24"/>
        </w:rPr>
        <w:instrText xml:space="preserve"> FORMTEXT </w:instrText>
      </w:r>
      <w:r w:rsidRPr="004818C4">
        <w:rPr>
          <w:rFonts w:ascii="Arial" w:hAnsi="Arial" w:cs="Arial"/>
          <w:color w:val="000000" w:themeColor="text1"/>
          <w:sz w:val="24"/>
          <w:szCs w:val="24"/>
        </w:rPr>
      </w:r>
      <w:r w:rsidRPr="004818C4">
        <w:rPr>
          <w:rFonts w:ascii="Arial" w:hAnsi="Arial" w:cs="Arial"/>
          <w:color w:val="000000" w:themeColor="text1"/>
          <w:sz w:val="24"/>
          <w:szCs w:val="24"/>
        </w:rPr>
        <w:fldChar w:fldCharType="separate"/>
      </w:r>
      <w:r w:rsidRPr="004818C4">
        <w:rPr>
          <w:rFonts w:ascii="Arial" w:hAnsi="Arial" w:cs="Arial"/>
          <w:noProof/>
          <w:color w:val="000000" w:themeColor="text1"/>
          <w:sz w:val="24"/>
          <w:szCs w:val="24"/>
        </w:rPr>
        <w:t>date filed</w:t>
      </w:r>
      <w:r w:rsidRPr="004818C4">
        <w:rPr>
          <w:rFonts w:ascii="Arial" w:hAnsi="Arial" w:cs="Arial"/>
          <w:color w:val="000000" w:themeColor="text1"/>
          <w:sz w:val="24"/>
          <w:szCs w:val="24"/>
        </w:rPr>
        <w:fldChar w:fldCharType="end"/>
      </w:r>
      <w:bookmarkEnd w:id="4"/>
      <w:r w:rsidRPr="004818C4">
        <w:rPr>
          <w:rFonts w:ascii="Arial" w:hAnsi="Arial" w:cs="Arial"/>
          <w:color w:val="000000" w:themeColor="text1"/>
          <w:sz w:val="24"/>
          <w:szCs w:val="24"/>
        </w:rPr>
        <w:t xml:space="preserve">.  Unfortunately, San Francisco Behavioral Health Services did not finish reviewing the </w:t>
      </w:r>
      <w:r w:rsidRPr="004818C4">
        <w:rPr>
          <w:rFonts w:ascii="Arial" w:hAnsi="Arial" w:cs="Arial"/>
          <w:color w:val="000000" w:themeColor="text1"/>
          <w:sz w:val="24"/>
          <w:szCs w:val="24"/>
        </w:rPr>
        <w:fldChar w:fldCharType="begin">
          <w:ffData>
            <w:name w:val="Text14"/>
            <w:enabled/>
            <w:calcOnExit w:val="0"/>
            <w:textInput>
              <w:default w:val="grievance or appeal"/>
            </w:textInput>
          </w:ffData>
        </w:fldChar>
      </w:r>
      <w:bookmarkStart w:id="5" w:name="Text14"/>
      <w:r w:rsidRPr="004818C4">
        <w:rPr>
          <w:rFonts w:ascii="Arial" w:hAnsi="Arial" w:cs="Arial"/>
          <w:color w:val="000000" w:themeColor="text1"/>
          <w:sz w:val="24"/>
          <w:szCs w:val="24"/>
        </w:rPr>
        <w:instrText xml:space="preserve"> FORMTEXT </w:instrText>
      </w:r>
      <w:r w:rsidRPr="004818C4">
        <w:rPr>
          <w:rFonts w:ascii="Arial" w:hAnsi="Arial" w:cs="Arial"/>
          <w:color w:val="000000" w:themeColor="text1"/>
          <w:sz w:val="24"/>
          <w:szCs w:val="24"/>
        </w:rPr>
      </w:r>
      <w:r w:rsidRPr="004818C4">
        <w:rPr>
          <w:rFonts w:ascii="Arial" w:hAnsi="Arial" w:cs="Arial"/>
          <w:color w:val="000000" w:themeColor="text1"/>
          <w:sz w:val="24"/>
          <w:szCs w:val="24"/>
        </w:rPr>
        <w:fldChar w:fldCharType="separate"/>
      </w:r>
      <w:r w:rsidRPr="004818C4">
        <w:rPr>
          <w:rFonts w:ascii="Arial" w:hAnsi="Arial" w:cs="Arial"/>
          <w:noProof/>
          <w:color w:val="000000" w:themeColor="text1"/>
          <w:sz w:val="24"/>
          <w:szCs w:val="24"/>
        </w:rPr>
        <w:t>grievance or appeal</w:t>
      </w:r>
      <w:r w:rsidRPr="004818C4">
        <w:rPr>
          <w:rFonts w:ascii="Arial" w:hAnsi="Arial" w:cs="Arial"/>
          <w:color w:val="000000" w:themeColor="text1"/>
          <w:sz w:val="24"/>
          <w:szCs w:val="24"/>
        </w:rPr>
        <w:fldChar w:fldCharType="end"/>
      </w:r>
      <w:bookmarkEnd w:id="5"/>
      <w:r w:rsidRPr="004818C4">
        <w:rPr>
          <w:rFonts w:ascii="Arial" w:hAnsi="Arial" w:cs="Arial"/>
          <w:color w:val="000000" w:themeColor="text1"/>
          <w:sz w:val="24"/>
          <w:szCs w:val="24"/>
        </w:rPr>
        <w:t xml:space="preserve"> within the required timeline.</w:t>
      </w:r>
    </w:p>
    <w:p w14:paraId="3B07DEEE" w14:textId="77777777" w:rsidR="005D7763" w:rsidRPr="004818C4" w:rsidRDefault="005D7763" w:rsidP="005D7763">
      <w:pPr>
        <w:spacing w:after="0"/>
        <w:rPr>
          <w:rFonts w:ascii="Arial" w:hAnsi="Arial" w:cs="Arial"/>
          <w:color w:val="000000" w:themeColor="text1"/>
          <w:sz w:val="24"/>
          <w:szCs w:val="24"/>
        </w:rPr>
      </w:pPr>
      <w:r w:rsidRPr="004818C4">
        <w:rPr>
          <w:rFonts w:ascii="Arial" w:hAnsi="Arial" w:cs="Arial"/>
          <w:color w:val="000000" w:themeColor="text1"/>
          <w:sz w:val="24"/>
          <w:szCs w:val="24"/>
        </w:rPr>
        <w:t xml:space="preserve"> </w:t>
      </w:r>
    </w:p>
    <w:p w14:paraId="3800274E" w14:textId="77777777" w:rsidR="005D7763" w:rsidRPr="004818C4" w:rsidRDefault="005D7763" w:rsidP="005D7763">
      <w:pPr>
        <w:spacing w:after="0"/>
        <w:rPr>
          <w:rFonts w:ascii="Arial" w:hAnsi="Arial" w:cs="Arial"/>
          <w:color w:val="000000" w:themeColor="text1"/>
          <w:sz w:val="24"/>
          <w:szCs w:val="24"/>
        </w:rPr>
      </w:pPr>
      <w:r w:rsidRPr="004818C4">
        <w:rPr>
          <w:rFonts w:ascii="Arial" w:hAnsi="Arial" w:cs="Arial"/>
          <w:color w:val="000000" w:themeColor="text1"/>
          <w:sz w:val="24"/>
          <w:szCs w:val="24"/>
        </w:rPr>
        <w:t xml:space="preserve">We apologize for the delay in processing your </w:t>
      </w:r>
      <w:r w:rsidRPr="004818C4">
        <w:rPr>
          <w:rFonts w:ascii="Arial" w:hAnsi="Arial" w:cs="Arial"/>
          <w:color w:val="000000" w:themeColor="text1"/>
          <w:sz w:val="24"/>
          <w:szCs w:val="24"/>
        </w:rPr>
        <w:fldChar w:fldCharType="begin">
          <w:ffData>
            <w:name w:val="Text15"/>
            <w:enabled/>
            <w:calcOnExit w:val="0"/>
            <w:textInput>
              <w:default w:val="grievance or appeal"/>
            </w:textInput>
          </w:ffData>
        </w:fldChar>
      </w:r>
      <w:bookmarkStart w:id="6" w:name="Text15"/>
      <w:r w:rsidRPr="004818C4">
        <w:rPr>
          <w:rFonts w:ascii="Arial" w:hAnsi="Arial" w:cs="Arial"/>
          <w:color w:val="000000" w:themeColor="text1"/>
          <w:sz w:val="24"/>
          <w:szCs w:val="24"/>
        </w:rPr>
        <w:instrText xml:space="preserve"> FORMTEXT </w:instrText>
      </w:r>
      <w:r w:rsidRPr="004818C4">
        <w:rPr>
          <w:rFonts w:ascii="Arial" w:hAnsi="Arial" w:cs="Arial"/>
          <w:color w:val="000000" w:themeColor="text1"/>
          <w:sz w:val="24"/>
          <w:szCs w:val="24"/>
        </w:rPr>
      </w:r>
      <w:r w:rsidRPr="004818C4">
        <w:rPr>
          <w:rFonts w:ascii="Arial" w:hAnsi="Arial" w:cs="Arial"/>
          <w:color w:val="000000" w:themeColor="text1"/>
          <w:sz w:val="24"/>
          <w:szCs w:val="24"/>
        </w:rPr>
        <w:fldChar w:fldCharType="separate"/>
      </w:r>
      <w:r w:rsidRPr="004818C4">
        <w:rPr>
          <w:rFonts w:ascii="Arial" w:hAnsi="Arial" w:cs="Arial"/>
          <w:noProof/>
          <w:color w:val="000000" w:themeColor="text1"/>
          <w:sz w:val="24"/>
          <w:szCs w:val="24"/>
        </w:rPr>
        <w:t>grievance or appeal</w:t>
      </w:r>
      <w:r w:rsidRPr="004818C4">
        <w:rPr>
          <w:rFonts w:ascii="Arial" w:hAnsi="Arial" w:cs="Arial"/>
          <w:color w:val="000000" w:themeColor="text1"/>
          <w:sz w:val="24"/>
          <w:szCs w:val="24"/>
        </w:rPr>
        <w:fldChar w:fldCharType="end"/>
      </w:r>
      <w:bookmarkEnd w:id="6"/>
      <w:r w:rsidRPr="004818C4">
        <w:rPr>
          <w:rFonts w:ascii="Arial" w:hAnsi="Arial" w:cs="Arial"/>
          <w:color w:val="000000" w:themeColor="text1"/>
          <w:sz w:val="24"/>
          <w:szCs w:val="24"/>
        </w:rPr>
        <w:t xml:space="preserve">.  We are working on it and will provide you with a decision as soon as possible.  </w:t>
      </w:r>
    </w:p>
    <w:p w14:paraId="78F0A2D0" w14:textId="77777777" w:rsidR="005D7763" w:rsidRPr="0079586C" w:rsidRDefault="005D7763" w:rsidP="005D7763">
      <w:pPr>
        <w:spacing w:after="0"/>
        <w:rPr>
          <w:rFonts w:ascii="Arial" w:hAnsi="Arial"/>
          <w:i/>
          <w:color w:val="808080"/>
          <w:sz w:val="24"/>
        </w:rPr>
      </w:pPr>
    </w:p>
    <w:p w14:paraId="42A310B4" w14:textId="77777777" w:rsidR="005D7763" w:rsidRDefault="005D7763" w:rsidP="005D7763">
      <w:pPr>
        <w:pStyle w:val="BodyText"/>
        <w:jc w:val="left"/>
      </w:pPr>
      <w: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4C4AF12" w14:textId="77777777" w:rsidR="005D7763" w:rsidRDefault="005D7763" w:rsidP="005D7763">
      <w:pPr>
        <w:spacing w:after="0"/>
        <w:rPr>
          <w:rFonts w:ascii="Arial" w:hAnsi="Arial"/>
          <w:i/>
          <w:color w:val="808080"/>
          <w:sz w:val="24"/>
        </w:rPr>
      </w:pPr>
    </w:p>
    <w:p w14:paraId="087D0BAD" w14:textId="5AE8E44C" w:rsidR="005D7763" w:rsidRDefault="005D7763" w:rsidP="005D7763">
      <w:pPr>
        <w:rPr>
          <w:rFonts w:ascii="Arial" w:hAnsi="Arial"/>
          <w:sz w:val="24"/>
        </w:rPr>
      </w:pPr>
      <w:r>
        <w:rPr>
          <w:rFonts w:ascii="Arial" w:hAnsi="Arial"/>
          <w:sz w:val="24"/>
        </w:rPr>
        <w:t xml:space="preserve">San Francisco Behavioral Health Services can help you with any questions you have about this notice. For help, you may call the Grievance/Appeal Office at 628-754-9299.  If you have trouble speaking or hearing, please call TDD number 711, between 8am – 5pm, Monday through Friday, for help. </w:t>
      </w:r>
    </w:p>
    <w:p w14:paraId="40359FEC" w14:textId="3B8F08E4" w:rsidR="005D7763" w:rsidRDefault="005D7763" w:rsidP="005D7763">
      <w:pPr>
        <w:rPr>
          <w:rFonts w:ascii="Arial" w:hAnsi="Arial"/>
          <w:sz w:val="36"/>
        </w:rPr>
      </w:pPr>
      <w:r>
        <w:rPr>
          <w:rFonts w:ascii="Arial" w:hAnsi="Arial"/>
          <w:sz w:val="36"/>
        </w:rPr>
        <w:lastRenderedPageBreak/>
        <w:t>If you need this notice and/or other documents from the Plan in an alternative communication format such as large font, Braille, or an electronic format, or, if you would like help reading the material, please contact the Grievance/ Appeal Office by calling</w:t>
      </w:r>
      <w:r w:rsidRPr="005D7763">
        <w:rPr>
          <w:rFonts w:ascii="Arial" w:hAnsi="Arial"/>
          <w:sz w:val="36"/>
          <w:szCs w:val="36"/>
        </w:rPr>
        <w:t xml:space="preserve"> 628-754-9299</w:t>
      </w:r>
      <w:r>
        <w:rPr>
          <w:rFonts w:ascii="Arial" w:hAnsi="Arial"/>
          <w:sz w:val="36"/>
        </w:rPr>
        <w:t>.</w:t>
      </w:r>
    </w:p>
    <w:p w14:paraId="644503CA" w14:textId="77777777" w:rsidR="005D7763" w:rsidRPr="0079586C" w:rsidRDefault="005D7763" w:rsidP="005D7763">
      <w:pPr>
        <w:spacing w:after="0" w:line="240" w:lineRule="auto"/>
        <w:rPr>
          <w:rFonts w:ascii="Arial" w:hAnsi="Arial"/>
          <w:sz w:val="24"/>
          <w:szCs w:val="24"/>
        </w:rPr>
      </w:pPr>
    </w:p>
    <w:p w14:paraId="46AF3B2B" w14:textId="77777777" w:rsidR="005D7763" w:rsidRDefault="005D7763" w:rsidP="005D7763">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4B7DB1D8" w14:textId="77777777" w:rsidR="005D7763" w:rsidRDefault="005D7763" w:rsidP="005D7763">
      <w:pPr>
        <w:spacing w:after="0"/>
        <w:rPr>
          <w:rFonts w:ascii="Arial" w:hAnsi="Arial"/>
          <w:sz w:val="24"/>
        </w:rPr>
      </w:pPr>
    </w:p>
    <w:p w14:paraId="301C816A" w14:textId="77777777" w:rsidR="005D7763" w:rsidRDefault="005D7763" w:rsidP="005D7763">
      <w:pPr>
        <w:rPr>
          <w:rFonts w:ascii="Arial" w:hAnsi="Arial"/>
          <w:sz w:val="24"/>
        </w:rPr>
      </w:pPr>
      <w:r>
        <w:rPr>
          <w:rFonts w:ascii="Arial" w:hAnsi="Arial"/>
          <w:sz w:val="24"/>
        </w:rPr>
        <w:t>This notice does not affect any of your other Medi-Cal services.</w:t>
      </w:r>
    </w:p>
    <w:p w14:paraId="509D8018" w14:textId="77777777" w:rsidR="005D7763" w:rsidRDefault="005D7763" w:rsidP="005D7763">
      <w:pPr>
        <w:spacing w:after="0"/>
        <w:rPr>
          <w:rFonts w:ascii="Tahoma" w:hAnsi="Tahoma" w:cs="Tahoma"/>
          <w:sz w:val="24"/>
          <w:szCs w:val="24"/>
        </w:rPr>
      </w:pPr>
    </w:p>
    <w:p w14:paraId="45480896" w14:textId="77777777" w:rsidR="005D7763" w:rsidRDefault="005D7763" w:rsidP="005D7763">
      <w:pPr>
        <w:spacing w:after="0"/>
        <w:rPr>
          <w:rFonts w:ascii="Tahoma" w:hAnsi="Tahoma" w:cs="Tahoma"/>
          <w:sz w:val="24"/>
          <w:szCs w:val="24"/>
        </w:rPr>
      </w:pPr>
    </w:p>
    <w:p w14:paraId="777E4399" w14:textId="77777777" w:rsidR="005D7763" w:rsidRDefault="005D7763" w:rsidP="005D7763">
      <w:pPr>
        <w:spacing w:after="0" w:line="240" w:lineRule="auto"/>
        <w:rPr>
          <w:rFonts w:ascii="Tahoma" w:hAnsi="Tahoma" w:cs="Tahoma"/>
          <w:sz w:val="24"/>
          <w:szCs w:val="24"/>
        </w:rPr>
      </w:pPr>
      <w:r>
        <w:rPr>
          <w:rFonts w:ascii="Tahoma" w:hAnsi="Tahoma" w:cs="Tahoma"/>
          <w:sz w:val="24"/>
          <w:szCs w:val="24"/>
        </w:rPr>
        <w:t>Enclosures:</w:t>
      </w:r>
      <w:r>
        <w:rPr>
          <w:rFonts w:ascii="Tahoma" w:hAnsi="Tahoma" w:cs="Tahoma"/>
          <w:sz w:val="24"/>
          <w:szCs w:val="24"/>
        </w:rPr>
        <w:tab/>
        <w:t>NOABD “Your Rights”</w:t>
      </w:r>
    </w:p>
    <w:p w14:paraId="41F42E02" w14:textId="2DE1262D" w:rsidR="005D7763" w:rsidRDefault="005D7763" w:rsidP="005D776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sidR="004A0F60">
        <w:rPr>
          <w:rFonts w:ascii="Tahoma" w:hAnsi="Tahoma" w:cs="Tahoma"/>
          <w:sz w:val="24"/>
          <w:szCs w:val="24"/>
        </w:rPr>
        <w:t xml:space="preserve">Notice of Availability </w:t>
      </w:r>
    </w:p>
    <w:p w14:paraId="4F95CC15" w14:textId="7352F7A3" w:rsidR="005D7763" w:rsidRDefault="005D7763" w:rsidP="005D776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Nondiscrimination Notice</w:t>
      </w:r>
    </w:p>
    <w:p w14:paraId="40C314CD" w14:textId="77777777" w:rsidR="005D7763" w:rsidRDefault="005D7763" w:rsidP="005D776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1701C7C7" w14:textId="77777777" w:rsidR="005D7763" w:rsidRDefault="005D7763" w:rsidP="005D7763">
      <w:pPr>
        <w:spacing w:line="240" w:lineRule="auto"/>
        <w:rPr>
          <w:rFonts w:ascii="Tahoma" w:hAnsi="Tahoma" w:cs="Tahoma"/>
          <w:sz w:val="24"/>
          <w:szCs w:val="24"/>
        </w:rPr>
      </w:pPr>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p>
    <w:p w14:paraId="4048CA19" w14:textId="77777777" w:rsidR="005D7763" w:rsidRDefault="005D7763"/>
    <w:sectPr w:rsidR="005D77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77720" w14:textId="77777777" w:rsidR="00B13EAF" w:rsidRDefault="00B13EAF" w:rsidP="005D7763">
      <w:pPr>
        <w:spacing w:after="0" w:line="240" w:lineRule="auto"/>
      </w:pPr>
      <w:r>
        <w:separator/>
      </w:r>
    </w:p>
  </w:endnote>
  <w:endnote w:type="continuationSeparator" w:id="0">
    <w:p w14:paraId="0EAFA676" w14:textId="77777777" w:rsidR="00B13EAF" w:rsidRDefault="00B13EAF" w:rsidP="005D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3D54" w14:textId="5CF8ECC6" w:rsidR="005D7763" w:rsidRDefault="005D7763">
    <w:pPr>
      <w:pStyle w:val="Footer"/>
    </w:pPr>
    <w:r>
      <w:t xml:space="preserve">NOABD – Grievance/Appeal Resolution Notice (English Revised </w:t>
    </w:r>
    <w:r w:rsidR="00A06324">
      <w:t>6/20</w:t>
    </w:r>
    <w:r>
      <w:t>2</w:t>
    </w:r>
    <w:r w:rsidR="004A0F60">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D65A" w14:textId="77777777" w:rsidR="00B13EAF" w:rsidRDefault="00B13EAF" w:rsidP="005D7763">
      <w:pPr>
        <w:spacing w:after="0" w:line="240" w:lineRule="auto"/>
      </w:pPr>
      <w:r>
        <w:separator/>
      </w:r>
    </w:p>
  </w:footnote>
  <w:footnote w:type="continuationSeparator" w:id="0">
    <w:p w14:paraId="5B33FCAE" w14:textId="77777777" w:rsidR="00B13EAF" w:rsidRDefault="00B13EAF" w:rsidP="005D7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n2hS+UOyN1bbZRggvxzW7v0nuEcf0TuiMgr3mui9jFH0LFxJ68CnFUy2/byjl8R39ZkjXBnYlzsgqkHMrB+CA==" w:salt="AyaM5KKwdDr8jJN9hYJk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63"/>
    <w:rsid w:val="000B5051"/>
    <w:rsid w:val="00220EA4"/>
    <w:rsid w:val="004A0F60"/>
    <w:rsid w:val="005D7763"/>
    <w:rsid w:val="006964CB"/>
    <w:rsid w:val="006D62D8"/>
    <w:rsid w:val="00704E12"/>
    <w:rsid w:val="008828AC"/>
    <w:rsid w:val="00887FD7"/>
    <w:rsid w:val="00932CFE"/>
    <w:rsid w:val="009A3048"/>
    <w:rsid w:val="00A06324"/>
    <w:rsid w:val="00B13EAF"/>
    <w:rsid w:val="00BB1092"/>
    <w:rsid w:val="00FA0C22"/>
    <w:rsid w:val="00FA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FD74"/>
  <w15:chartTrackingRefBased/>
  <w15:docId w15:val="{5ED4A667-70C4-4A7B-8D22-0C3B942C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63"/>
    <w:rPr>
      <w:kern w:val="0"/>
      <w14:ligatures w14:val="none"/>
    </w:rPr>
  </w:style>
  <w:style w:type="paragraph" w:styleId="Heading1">
    <w:name w:val="heading 1"/>
    <w:basedOn w:val="Normal"/>
    <w:next w:val="Normal"/>
    <w:link w:val="Heading1Char"/>
    <w:qFormat/>
    <w:rsid w:val="005D7763"/>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5D7763"/>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unhideWhenUsed/>
    <w:qFormat/>
    <w:rsid w:val="005D7763"/>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semiHidden/>
    <w:unhideWhenUsed/>
    <w:qFormat/>
    <w:rsid w:val="005D7763"/>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7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D7763"/>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5D7763"/>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5D7763"/>
    <w:rPr>
      <w:rFonts w:ascii="Arial" w:eastAsia="Times New Roman" w:hAnsi="Arial" w:cs="Times New Roman"/>
      <w:b/>
      <w:kern w:val="0"/>
      <w:sz w:val="24"/>
      <w:szCs w:val="20"/>
      <w14:ligatures w14:val="none"/>
    </w:rPr>
  </w:style>
  <w:style w:type="character" w:customStyle="1" w:styleId="Heading4Char">
    <w:name w:val="Heading 4 Char"/>
    <w:basedOn w:val="DefaultParagraphFont"/>
    <w:link w:val="Heading4"/>
    <w:semiHidden/>
    <w:rsid w:val="005D7763"/>
    <w:rPr>
      <w:rFonts w:ascii="Arial" w:eastAsia="Times New Roman" w:hAnsi="Arial" w:cs="Times New Roman"/>
      <w:b/>
      <w:i/>
      <w:kern w:val="0"/>
      <w:sz w:val="24"/>
      <w:szCs w:val="20"/>
      <w14:ligatures w14:val="none"/>
    </w:rPr>
  </w:style>
  <w:style w:type="paragraph" w:styleId="BodyText">
    <w:name w:val="Body Text"/>
    <w:basedOn w:val="Normal"/>
    <w:link w:val="BodyTextChar"/>
    <w:semiHidden/>
    <w:unhideWhenUsed/>
    <w:rsid w:val="005D7763"/>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5D7763"/>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5D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763"/>
    <w:rPr>
      <w:kern w:val="0"/>
      <w14:ligatures w14:val="none"/>
    </w:rPr>
  </w:style>
  <w:style w:type="paragraph" w:styleId="Footer">
    <w:name w:val="footer"/>
    <w:basedOn w:val="Normal"/>
    <w:link w:val="FooterChar"/>
    <w:uiPriority w:val="99"/>
    <w:unhideWhenUsed/>
    <w:rsid w:val="005D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7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1B9BD-6B12-4C61-9D3A-6D36C0DDBB5D}"/>
</file>

<file path=customXml/itemProps2.xml><?xml version="1.0" encoding="utf-8"?>
<ds:datastoreItem xmlns:ds="http://schemas.openxmlformats.org/officeDocument/2006/customXml" ds:itemID="{68C35FD9-CE3B-4AEA-9751-409205BBF7CE}"/>
</file>

<file path=customXml/itemProps3.xml><?xml version="1.0" encoding="utf-8"?>
<ds:datastoreItem xmlns:ds="http://schemas.openxmlformats.org/officeDocument/2006/customXml" ds:itemID="{038D6B89-1D84-4583-B7B7-FB7CFC99FE8B}"/>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8</cp:revision>
  <dcterms:created xsi:type="dcterms:W3CDTF">2024-04-30T22:56:00Z</dcterms:created>
  <dcterms:modified xsi:type="dcterms:W3CDTF">2025-06-17T21:20:00Z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