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DD68" w14:textId="05CDE0AD" w:rsidR="00875E81" w:rsidRPr="00A74DBF" w:rsidRDefault="00956911" w:rsidP="004F6C34">
      <w:pPr>
        <w:spacing w:before="100" w:after="100"/>
        <w:jc w:val="center"/>
        <w:outlineLvl w:val="0"/>
        <w:rPr>
          <w:rFonts w:ascii="Georgia" w:hAnsi="Georgia" w:cs="Tahoma"/>
          <w:b/>
          <w:color w:val="3F4561"/>
          <w:sz w:val="32"/>
          <w:szCs w:val="32"/>
        </w:rPr>
      </w:pPr>
      <w:r>
        <w:rPr>
          <w:rFonts w:ascii="Lucida Sans" w:eastAsia="Times New Roman" w:hAnsi="Lucida Sans" w:cs="Arial"/>
          <w:b/>
          <w:bCs/>
          <w:noProof/>
          <w:color w:val="000000"/>
          <w:sz w:val="28"/>
          <w:lang w:eastAsia="en-US"/>
        </w:rPr>
        <mc:AlternateContent>
          <mc:Choice Requires="wps">
            <w:drawing>
              <wp:anchor distT="0" distB="0" distL="114300" distR="114300" simplePos="0" relativeHeight="251664384" behindDoc="0" locked="0" layoutInCell="1" allowOverlap="1" wp14:anchorId="2BC626F9" wp14:editId="07777777">
                <wp:simplePos x="0" y="0"/>
                <wp:positionH relativeFrom="column">
                  <wp:posOffset>-81915</wp:posOffset>
                </wp:positionH>
                <wp:positionV relativeFrom="paragraph">
                  <wp:posOffset>-228601</wp:posOffset>
                </wp:positionV>
                <wp:extent cx="1190625" cy="1076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190625" cy="1076325"/>
                        </a:xfrm>
                        <a:prstGeom prst="rect">
                          <a:avLst/>
                        </a:prstGeom>
                        <a:noFill/>
                        <a:ln w="6350">
                          <a:noFill/>
                        </a:ln>
                      </wps:spPr>
                      <wps:txbx>
                        <w:txbxContent>
                          <w:p w14:paraId="672A6659" w14:textId="77777777" w:rsidR="00956911" w:rsidRDefault="00956911">
                            <w:r>
                              <w:rPr>
                                <w:rFonts w:ascii="Lucida Sans" w:eastAsia="Times New Roman" w:hAnsi="Lucida Sans" w:cs="Arial"/>
                                <w:b/>
                                <w:bCs/>
                                <w:noProof/>
                                <w:color w:val="000000"/>
                                <w:lang w:eastAsia="en-US"/>
                              </w:rPr>
                              <w:drawing>
                                <wp:inline distT="0" distB="0" distL="0" distR="0" wp14:anchorId="7C4CD23B" wp14:editId="2A2A0AB6">
                                  <wp:extent cx="923925" cy="93094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SF logo blue.png"/>
                                          <pic:cNvPicPr/>
                                        </pic:nvPicPr>
                                        <pic:blipFill>
                                          <a:blip r:embed="rId9">
                                            <a:biLevel thresh="50000"/>
                                            <a:extLst>
                                              <a:ext uri="{28A0092B-C50C-407E-A947-70E740481C1C}">
                                                <a14:useLocalDpi xmlns:a14="http://schemas.microsoft.com/office/drawing/2010/main" val="0"/>
                                              </a:ext>
                                            </a:extLst>
                                          </a:blip>
                                          <a:stretch>
                                            <a:fillRect/>
                                          </a:stretch>
                                        </pic:blipFill>
                                        <pic:spPr>
                                          <a:xfrm>
                                            <a:off x="0" y="0"/>
                                            <a:ext cx="953742" cy="9609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C626F9" id="_x0000_t202" coordsize="21600,21600" o:spt="202" path="m,l,21600r21600,l21600,xe">
                <v:stroke joinstyle="miter"/>
                <v:path gradientshapeok="t" o:connecttype="rect"/>
              </v:shapetype>
              <v:shape id="Text Box 2" o:spid="_x0000_s1026" type="#_x0000_t202" style="position:absolute;left:0;text-align:left;margin-left:-6.45pt;margin-top:-18pt;width:93.75pt;height:8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" filled="f" stroked="f" strokeweight=".5pt">
                <v:textbox>
                  <w:txbxContent>
                    <w:p w14:paraId="672A6659" w14:textId="77777777" w:rsidR="00956911" w:rsidRDefault="00956911">
                      <w:r>
                        <w:rPr>
                          <w:rFonts w:ascii="Lucida Sans" w:eastAsia="Times New Roman" w:hAnsi="Lucida Sans" w:cs="Arial"/>
                          <w:b/>
                          <w:bCs/>
                          <w:noProof/>
                          <w:color w:val="000000"/>
                          <w:lang w:eastAsia="en-US"/>
                        </w:rPr>
                        <w:drawing>
                          <wp:inline distT="0" distB="0" distL="0" distR="0" wp14:anchorId="7C4CD23B" wp14:editId="2A2A0AB6">
                            <wp:extent cx="923925" cy="93094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SF logo blue.png"/>
                                    <pic:cNvPicPr/>
                                  </pic:nvPicPr>
                                  <pic:blipFill>
                                    <a:blip r:embed="rId9">
                                      <a:biLevel thresh="50000"/>
                                      <a:extLst>
                                        <a:ext uri="{28A0092B-C50C-407E-A947-70E740481C1C}">
                                          <a14:useLocalDpi xmlns:a14="http://schemas.microsoft.com/office/drawing/2010/main" val="0"/>
                                        </a:ext>
                                      </a:extLst>
                                    </a:blip>
                                    <a:stretch>
                                      <a:fillRect/>
                                    </a:stretch>
                                  </pic:blipFill>
                                  <pic:spPr>
                                    <a:xfrm>
                                      <a:off x="0" y="0"/>
                                      <a:ext cx="953742" cy="960990"/>
                                    </a:xfrm>
                                    <a:prstGeom prst="rect">
                                      <a:avLst/>
                                    </a:prstGeom>
                                  </pic:spPr>
                                </pic:pic>
                              </a:graphicData>
                            </a:graphic>
                          </wp:inline>
                        </w:drawing>
                      </w:r>
                    </w:p>
                  </w:txbxContent>
                </v:textbox>
              </v:shape>
            </w:pict>
          </mc:Fallback>
        </mc:AlternateContent>
      </w:r>
      <w:r w:rsidR="00A74DBF" w:rsidRPr="00A74DBF">
        <w:rPr>
          <w:rFonts w:ascii="Georgia" w:hAnsi="Georgia" w:cs="Tahoma"/>
          <w:b/>
          <w:color w:val="3F4561"/>
          <w:sz w:val="32"/>
          <w:szCs w:val="32"/>
        </w:rPr>
        <w:t>Notice</w:t>
      </w:r>
    </w:p>
    <w:p w14:paraId="1062488F" w14:textId="77777777" w:rsidR="00850048" w:rsidRPr="002A0A1B" w:rsidRDefault="00875E81" w:rsidP="0076217B">
      <w:pPr>
        <w:jc w:val="center"/>
        <w:rPr>
          <w:rFonts w:ascii="Georgia" w:hAnsi="Georgia" w:cs="Tahoma"/>
          <w:color w:val="3F4561"/>
          <w:sz w:val="28"/>
          <w:szCs w:val="28"/>
        </w:rPr>
      </w:pPr>
      <w:r w:rsidRPr="002A0A1B">
        <w:rPr>
          <w:rFonts w:ascii="Georgia" w:hAnsi="Georgia" w:cs="Tahoma"/>
          <w:color w:val="3F4561"/>
          <w:sz w:val="28"/>
          <w:szCs w:val="28"/>
        </w:rPr>
        <w:t xml:space="preserve">COIT </w:t>
      </w:r>
      <w:r w:rsidR="00A74DBF" w:rsidRPr="002A0A1B">
        <w:rPr>
          <w:rFonts w:ascii="Georgia" w:hAnsi="Georgia" w:cs="Tahoma"/>
          <w:color w:val="3F4561"/>
          <w:sz w:val="28"/>
          <w:szCs w:val="28"/>
        </w:rPr>
        <w:t>Budget and Performance Subcommittee Meeting</w:t>
      </w:r>
    </w:p>
    <w:p w14:paraId="6999F478" w14:textId="77777777" w:rsidR="00850048" w:rsidRPr="002A0A1B" w:rsidRDefault="00A74DBF" w:rsidP="0076217B">
      <w:pPr>
        <w:jc w:val="center"/>
        <w:rPr>
          <w:rFonts w:ascii="Georgia" w:hAnsi="Georgia" w:cs="Tahoma"/>
          <w:color w:val="3F4561"/>
          <w:sz w:val="28"/>
          <w:szCs w:val="28"/>
        </w:rPr>
      </w:pPr>
      <w:r w:rsidRPr="002A0A1B">
        <w:rPr>
          <w:rFonts w:ascii="Georgia" w:hAnsi="Georgia" w:cs="Tahoma"/>
          <w:color w:val="3F4561"/>
          <w:sz w:val="28"/>
          <w:szCs w:val="28"/>
        </w:rPr>
        <w:t>City and County of San Francisco</w:t>
      </w:r>
    </w:p>
    <w:p w14:paraId="5DAB6C7B" w14:textId="77777777" w:rsidR="00A74DBF" w:rsidRPr="00A74DBF" w:rsidRDefault="00A74DBF" w:rsidP="0076217B">
      <w:pPr>
        <w:jc w:val="center"/>
        <w:rPr>
          <w:rFonts w:ascii="Georgia" w:hAnsi="Georgia" w:cs="Tahoma"/>
          <w:b/>
          <w:color w:val="3F4561"/>
        </w:rPr>
      </w:pPr>
    </w:p>
    <w:p w14:paraId="143D6FDE" w14:textId="0F1F9527" w:rsidR="008556D2" w:rsidRPr="009E43F7" w:rsidRDefault="00B40D54" w:rsidP="0076217B">
      <w:pPr>
        <w:jc w:val="center"/>
        <w:rPr>
          <w:rFonts w:ascii="Tahoma" w:hAnsi="Tahoma" w:cs="Tahoma"/>
          <w:b/>
          <w:bCs/>
          <w:color w:val="3F4561"/>
        </w:rPr>
      </w:pPr>
      <w:r w:rsidRPr="4F541E55">
        <w:rPr>
          <w:rFonts w:ascii="Tahoma" w:hAnsi="Tahoma" w:cs="Tahoma"/>
          <w:b/>
          <w:bCs/>
          <w:color w:val="3F4561"/>
        </w:rPr>
        <w:t>Friday [</w:t>
      </w:r>
      <w:r w:rsidR="00F12806">
        <w:rPr>
          <w:rFonts w:ascii="Tahoma" w:hAnsi="Tahoma" w:cs="Tahoma"/>
          <w:b/>
          <w:bCs/>
          <w:color w:val="3F4561"/>
        </w:rPr>
        <w:t>March 1</w:t>
      </w:r>
      <w:r w:rsidRPr="4F541E55">
        <w:rPr>
          <w:rFonts w:ascii="Tahoma" w:hAnsi="Tahoma" w:cs="Tahoma"/>
          <w:b/>
          <w:bCs/>
          <w:color w:val="3F4561"/>
        </w:rPr>
        <w:t xml:space="preserve">, </w:t>
      </w:r>
      <w:r w:rsidR="14C02689" w:rsidRPr="4F541E55">
        <w:rPr>
          <w:rFonts w:ascii="Tahoma" w:hAnsi="Tahoma" w:cs="Tahoma"/>
          <w:b/>
          <w:bCs/>
          <w:color w:val="3F4561"/>
        </w:rPr>
        <w:t>2024</w:t>
      </w:r>
      <w:r w:rsidRPr="4F541E55">
        <w:rPr>
          <w:rFonts w:ascii="Tahoma" w:hAnsi="Tahoma" w:cs="Tahoma"/>
          <w:b/>
          <w:bCs/>
          <w:color w:val="3F4561"/>
        </w:rPr>
        <w:t>]</w:t>
      </w:r>
    </w:p>
    <w:p w14:paraId="2659C137" w14:textId="77777777" w:rsidR="0063725B" w:rsidRPr="009E43F7" w:rsidRDefault="000428F0" w:rsidP="0076217B">
      <w:pPr>
        <w:jc w:val="center"/>
        <w:outlineLvl w:val="0"/>
        <w:rPr>
          <w:rFonts w:ascii="Tahoma" w:hAnsi="Tahoma" w:cs="Tahoma"/>
          <w:b/>
          <w:color w:val="3F4561"/>
        </w:rPr>
      </w:pPr>
      <w:r w:rsidRPr="009E43F7">
        <w:rPr>
          <w:rFonts w:ascii="Tahoma" w:hAnsi="Tahoma" w:cs="Tahoma"/>
          <w:b/>
          <w:bCs/>
          <w:color w:val="3F4561"/>
        </w:rPr>
        <w:t>10</w:t>
      </w:r>
      <w:r w:rsidR="00AC148D" w:rsidRPr="009E43F7">
        <w:rPr>
          <w:rFonts w:ascii="Tahoma" w:hAnsi="Tahoma" w:cs="Tahoma"/>
          <w:b/>
          <w:bCs/>
          <w:color w:val="3F4561"/>
        </w:rPr>
        <w:t>:00</w:t>
      </w:r>
      <w:r w:rsidR="0063725B" w:rsidRPr="009E43F7">
        <w:rPr>
          <w:rFonts w:ascii="Tahoma" w:hAnsi="Tahoma" w:cs="Tahoma"/>
          <w:b/>
          <w:bCs/>
          <w:color w:val="3F4561"/>
        </w:rPr>
        <w:t xml:space="preserve"> </w:t>
      </w:r>
      <w:r w:rsidR="00A74DBF" w:rsidRPr="009E43F7">
        <w:rPr>
          <w:rFonts w:ascii="Tahoma" w:hAnsi="Tahoma" w:cs="Tahoma"/>
          <w:b/>
          <w:bCs/>
          <w:color w:val="3F4561"/>
        </w:rPr>
        <w:t>am</w:t>
      </w:r>
      <w:r w:rsidR="009D5932" w:rsidRPr="009E43F7">
        <w:rPr>
          <w:rFonts w:ascii="Tahoma" w:hAnsi="Tahoma" w:cs="Tahoma"/>
          <w:b/>
          <w:bCs/>
          <w:color w:val="3F4561"/>
        </w:rPr>
        <w:t xml:space="preserve"> – 1</w:t>
      </w:r>
      <w:r w:rsidR="003E0D36" w:rsidRPr="009E43F7">
        <w:rPr>
          <w:rFonts w:ascii="Tahoma" w:hAnsi="Tahoma" w:cs="Tahoma"/>
          <w:b/>
          <w:bCs/>
          <w:color w:val="3F4561"/>
        </w:rPr>
        <w:t>2</w:t>
      </w:r>
      <w:r w:rsidR="009D5932" w:rsidRPr="009E43F7">
        <w:rPr>
          <w:rFonts w:ascii="Tahoma" w:hAnsi="Tahoma" w:cs="Tahoma"/>
          <w:b/>
          <w:bCs/>
          <w:color w:val="3F4561"/>
        </w:rPr>
        <w:t>:</w:t>
      </w:r>
      <w:r w:rsidR="003001BB" w:rsidRPr="009E43F7">
        <w:rPr>
          <w:rFonts w:ascii="Tahoma" w:hAnsi="Tahoma" w:cs="Tahoma"/>
          <w:b/>
          <w:bCs/>
          <w:color w:val="3F4561"/>
        </w:rPr>
        <w:t>0</w:t>
      </w:r>
      <w:r w:rsidR="00875E81" w:rsidRPr="009E43F7">
        <w:rPr>
          <w:rFonts w:ascii="Tahoma" w:hAnsi="Tahoma" w:cs="Tahoma"/>
          <w:b/>
          <w:bCs/>
          <w:color w:val="3F4561"/>
        </w:rPr>
        <w:t xml:space="preserve">0 </w:t>
      </w:r>
      <w:r w:rsidR="00A74DBF" w:rsidRPr="009E43F7">
        <w:rPr>
          <w:rFonts w:ascii="Tahoma" w:hAnsi="Tahoma" w:cs="Tahoma"/>
          <w:b/>
          <w:bCs/>
          <w:color w:val="3F4561"/>
        </w:rPr>
        <w:t>pm</w:t>
      </w:r>
      <w:r w:rsidR="00BE0A9D" w:rsidRPr="009E43F7">
        <w:rPr>
          <w:rFonts w:ascii="Tahoma" w:hAnsi="Tahoma" w:cs="Tahoma"/>
          <w:b/>
          <w:bCs/>
          <w:color w:val="3F4561"/>
        </w:rPr>
        <w:t xml:space="preserve"> </w:t>
      </w:r>
    </w:p>
    <w:p w14:paraId="3936C2CD" w14:textId="2A920D16" w:rsidR="00492137" w:rsidRDefault="00492137" w:rsidP="00492137">
      <w:pPr>
        <w:jc w:val="center"/>
        <w:outlineLvl w:val="0"/>
        <w:rPr>
          <w:rFonts w:ascii="Tahoma" w:hAnsi="Tahoma" w:cs="Tahoma"/>
          <w:color w:val="3F4561"/>
        </w:rPr>
      </w:pPr>
      <w:r w:rsidRPr="00EB674E">
        <w:rPr>
          <w:rFonts w:ascii="Tahoma" w:hAnsi="Tahoma" w:cs="Tahoma"/>
          <w:color w:val="3F4561"/>
        </w:rPr>
        <w:t>Meeting will be broadcast online</w:t>
      </w:r>
      <w:r>
        <w:rPr>
          <w:rFonts w:ascii="Tahoma" w:hAnsi="Tahoma" w:cs="Tahoma"/>
          <w:color w:val="3F4561"/>
        </w:rPr>
        <w:t xml:space="preserve"> via </w:t>
      </w:r>
      <w:proofErr w:type="spellStart"/>
      <w:r>
        <w:rPr>
          <w:rFonts w:ascii="Tahoma" w:hAnsi="Tahoma" w:cs="Tahoma"/>
          <w:color w:val="3F4561"/>
        </w:rPr>
        <w:t>WebEx</w:t>
      </w:r>
      <w:proofErr w:type="spellEnd"/>
      <w:r>
        <w:rPr>
          <w:rFonts w:ascii="Tahoma" w:hAnsi="Tahoma" w:cs="Tahoma"/>
          <w:color w:val="3F4561"/>
        </w:rPr>
        <w:t xml:space="preserve"> </w:t>
      </w:r>
      <w:proofErr w:type="gramStart"/>
      <w:r>
        <w:rPr>
          <w:rFonts w:ascii="Tahoma" w:hAnsi="Tahoma" w:cs="Tahoma"/>
          <w:color w:val="3F4561"/>
        </w:rPr>
        <w:t>event</w:t>
      </w:r>
      <w:proofErr w:type="gramEnd"/>
    </w:p>
    <w:p w14:paraId="02EB378F" w14:textId="77777777" w:rsidR="00492137" w:rsidRPr="00176892" w:rsidRDefault="00492137" w:rsidP="00492137">
      <w:pPr>
        <w:jc w:val="center"/>
        <w:outlineLvl w:val="0"/>
        <w:rPr>
          <w:rFonts w:ascii="Tahoma" w:hAnsi="Tahoma" w:cs="Tahoma"/>
          <w:color w:val="3F4561"/>
          <w:sz w:val="12"/>
          <w:szCs w:val="12"/>
        </w:rPr>
      </w:pPr>
    </w:p>
    <w:p w14:paraId="01EDEC82" w14:textId="77777777" w:rsidR="00492137" w:rsidRDefault="00492137" w:rsidP="00492137">
      <w:pPr>
        <w:jc w:val="center"/>
      </w:pPr>
      <w:r w:rsidRPr="00B23629">
        <w:rPr>
          <w:rFonts w:ascii="Tahoma" w:hAnsi="Tahoma" w:cs="Tahoma"/>
          <w:color w:val="262626" w:themeColor="text1" w:themeTint="D9"/>
          <w:sz w:val="20"/>
          <w:szCs w:val="20"/>
        </w:rPr>
        <w:t>To view the online presentation, join the meeting using this link</w:t>
      </w:r>
      <w:r>
        <w:rPr>
          <w:rFonts w:ascii="Tahoma" w:hAnsi="Tahoma" w:cs="Tahoma"/>
          <w:color w:val="262626" w:themeColor="text1" w:themeTint="D9"/>
          <w:sz w:val="20"/>
          <w:szCs w:val="20"/>
        </w:rPr>
        <w:t>:</w:t>
      </w:r>
    </w:p>
    <w:p w14:paraId="4A86A295" w14:textId="4754A27C" w:rsidR="00492137" w:rsidRPr="00B23629" w:rsidRDefault="003B75CB" w:rsidP="00492137">
      <w:pPr>
        <w:jc w:val="center"/>
        <w:rPr>
          <w:rFonts w:ascii="Tahoma" w:hAnsi="Tahoma" w:cs="Tahoma"/>
          <w:color w:val="262626" w:themeColor="text1" w:themeTint="D9"/>
          <w:sz w:val="20"/>
          <w:szCs w:val="20"/>
        </w:rPr>
      </w:pPr>
      <w:r w:rsidRPr="003B75CB">
        <w:rPr>
          <w:rFonts w:ascii="Tahoma" w:hAnsi="Tahoma" w:cs="Tahoma"/>
          <w:color w:val="262626" w:themeColor="text1" w:themeTint="D9"/>
          <w:sz w:val="20"/>
          <w:szCs w:val="20"/>
        </w:rPr>
        <w:t>https://sfpublic.webex.com/sfpublic/j.php?MTID=m8bc8dcb8907aed08c6a14134085dc21c</w:t>
      </w:r>
    </w:p>
    <w:p w14:paraId="0A39EDB0" w14:textId="77777777" w:rsidR="00492137" w:rsidRPr="00A038AC" w:rsidRDefault="00492137" w:rsidP="00492137">
      <w:pPr>
        <w:jc w:val="center"/>
        <w:rPr>
          <w:rFonts w:ascii="Helvetica" w:hAnsi="Helvetica" w:cs="Helvetica"/>
          <w:color w:val="000000"/>
          <w:sz w:val="21"/>
          <w:szCs w:val="21"/>
          <w:lang w:eastAsia="en-US"/>
        </w:rPr>
      </w:pPr>
      <w:r w:rsidRPr="00B23629">
        <w:rPr>
          <w:rFonts w:ascii="Tahoma" w:hAnsi="Tahoma" w:cs="Tahoma"/>
          <w:color w:val="262626" w:themeColor="text1" w:themeTint="D9"/>
          <w:sz w:val="20"/>
          <w:szCs w:val="20"/>
        </w:rPr>
        <w:t xml:space="preserve">Members of the public may use email address </w:t>
      </w:r>
      <w:hyperlink r:id="rId10" w:history="1">
        <w:r w:rsidRPr="003D2C04">
          <w:rPr>
            <w:rStyle w:val="Hyperlink"/>
            <w:rFonts w:ascii="Tahoma" w:hAnsi="Tahoma" w:cs="Tahoma"/>
            <w:sz w:val="20"/>
            <w:szCs w:val="20"/>
          </w:rPr>
          <w:t>coit.staff@sfgov.org</w:t>
        </w:r>
      </w:hyperlink>
      <w:r w:rsidRPr="00B23629">
        <w:rPr>
          <w:rFonts w:ascii="Tahoma" w:hAnsi="Tahoma" w:cs="Tahoma"/>
          <w:color w:val="262626" w:themeColor="text1" w:themeTint="D9"/>
          <w:sz w:val="20"/>
          <w:szCs w:val="20"/>
        </w:rPr>
        <w:t xml:space="preserve"> to join the </w:t>
      </w:r>
      <w:proofErr w:type="spellStart"/>
      <w:r w:rsidRPr="00B23629">
        <w:rPr>
          <w:rFonts w:ascii="Tahoma" w:hAnsi="Tahoma" w:cs="Tahoma"/>
          <w:color w:val="262626" w:themeColor="text1" w:themeTint="D9"/>
          <w:sz w:val="20"/>
          <w:szCs w:val="20"/>
        </w:rPr>
        <w:t>WebEx</w:t>
      </w:r>
      <w:proofErr w:type="spellEnd"/>
      <w:r w:rsidRPr="00B23629">
        <w:rPr>
          <w:rFonts w:ascii="Tahoma" w:hAnsi="Tahoma" w:cs="Tahoma"/>
          <w:color w:val="262626" w:themeColor="text1" w:themeTint="D9"/>
          <w:sz w:val="20"/>
          <w:szCs w:val="20"/>
        </w:rPr>
        <w:t xml:space="preserve"> meeting if needed.</w:t>
      </w:r>
    </w:p>
    <w:p w14:paraId="55B81EDC" w14:textId="0F016F34" w:rsidR="00492137" w:rsidRDefault="00492137" w:rsidP="00492137">
      <w:pPr>
        <w:jc w:val="center"/>
        <w:outlineLvl w:val="0"/>
        <w:rPr>
          <w:rFonts w:ascii="Tahoma" w:hAnsi="Tahoma" w:cs="Tahoma"/>
          <w:color w:val="262626" w:themeColor="text1" w:themeTint="D9"/>
          <w:sz w:val="20"/>
          <w:szCs w:val="20"/>
        </w:rPr>
      </w:pPr>
      <w:r w:rsidRPr="00B23629">
        <w:rPr>
          <w:rFonts w:ascii="Tahoma" w:hAnsi="Tahoma" w:cs="Tahoma"/>
          <w:color w:val="262626" w:themeColor="text1" w:themeTint="D9"/>
          <w:sz w:val="20"/>
          <w:szCs w:val="20"/>
        </w:rPr>
        <w:t xml:space="preserve">If you wish to offer public comment, call in to phone </w:t>
      </w:r>
      <w:r w:rsidRPr="002D6FC9">
        <w:rPr>
          <w:rFonts w:ascii="Tahoma" w:hAnsi="Tahoma" w:cs="Tahoma"/>
          <w:color w:val="262626" w:themeColor="text1" w:themeTint="D9"/>
          <w:sz w:val="20"/>
          <w:szCs w:val="20"/>
        </w:rPr>
        <w:t xml:space="preserve">number </w:t>
      </w:r>
      <w:r w:rsidRPr="002D6FC9">
        <w:rPr>
          <w:rFonts w:ascii="Tahoma" w:hAnsi="Tahoma" w:cs="Tahoma"/>
          <w:color w:val="262626" w:themeColor="text1" w:themeTint="D9"/>
          <w:sz w:val="20"/>
          <w:szCs w:val="20"/>
          <w:shd w:val="clear" w:color="auto" w:fill="FFFFFF"/>
        </w:rPr>
        <w:t xml:space="preserve">415-655-0001 </w:t>
      </w:r>
      <w:r w:rsidRPr="002D6FC9">
        <w:rPr>
          <w:rFonts w:ascii="Tahoma" w:hAnsi="Tahoma" w:cs="Tahoma"/>
          <w:color w:val="262626" w:themeColor="text1" w:themeTint="D9"/>
          <w:sz w:val="20"/>
          <w:szCs w:val="20"/>
        </w:rPr>
        <w:t xml:space="preserve">using access code </w:t>
      </w:r>
      <w:r w:rsidR="009F7FC5" w:rsidRPr="009F7FC5">
        <w:rPr>
          <w:rFonts w:ascii="Helvetica" w:hAnsi="Helvetica" w:cs="Helvetica"/>
          <w:color w:val="000000"/>
          <w:sz w:val="21"/>
          <w:szCs w:val="21"/>
          <w:shd w:val="clear" w:color="auto" w:fill="FFFFFF"/>
        </w:rPr>
        <w:t>2664 712 5578</w:t>
      </w:r>
      <w:r w:rsidR="009F7FC5">
        <w:rPr>
          <w:rFonts w:ascii="Helvetica" w:hAnsi="Helvetica" w:cs="Helvetica"/>
          <w:color w:val="000000"/>
          <w:sz w:val="21"/>
          <w:szCs w:val="21"/>
          <w:shd w:val="clear" w:color="auto" w:fill="FFFFFF"/>
        </w:rPr>
        <w:t xml:space="preserve"> </w:t>
      </w:r>
      <w:r w:rsidR="00C96956">
        <w:rPr>
          <w:rFonts w:ascii="Helvetica" w:hAnsi="Helvetica" w:cs="Helvetica"/>
          <w:color w:val="000000"/>
          <w:sz w:val="21"/>
          <w:szCs w:val="21"/>
          <w:shd w:val="clear" w:color="auto" w:fill="FFFFFF"/>
        </w:rPr>
        <w:t>and dial *3</w:t>
      </w:r>
      <w:r w:rsidRPr="002D6FC9">
        <w:rPr>
          <w:rFonts w:ascii="Tahoma" w:hAnsi="Tahoma" w:cs="Tahoma"/>
          <w:color w:val="262626" w:themeColor="text1" w:themeTint="D9"/>
          <w:sz w:val="20"/>
          <w:szCs w:val="20"/>
        </w:rPr>
        <w:t>.</w:t>
      </w:r>
    </w:p>
    <w:p w14:paraId="6A05A809" w14:textId="77777777" w:rsidR="00492137" w:rsidRDefault="00492137" w:rsidP="002A0A1B">
      <w:pPr>
        <w:spacing w:after="240"/>
        <w:outlineLvl w:val="0"/>
        <w:rPr>
          <w:rFonts w:ascii="Georgia" w:hAnsi="Georgia" w:cs="Tahoma"/>
          <w:color w:val="3F4561"/>
          <w:sz w:val="32"/>
          <w:szCs w:val="32"/>
        </w:rPr>
      </w:pPr>
    </w:p>
    <w:p w14:paraId="22BCC025" w14:textId="6FD76BA6" w:rsidR="00A74DBF" w:rsidRDefault="00A74DBF" w:rsidP="002A0A1B">
      <w:pPr>
        <w:spacing w:after="240"/>
        <w:outlineLvl w:val="0"/>
        <w:rPr>
          <w:rFonts w:ascii="Georgia" w:hAnsi="Georgia" w:cs="Tahoma"/>
          <w:color w:val="3F4561"/>
          <w:sz w:val="32"/>
          <w:szCs w:val="32"/>
        </w:rPr>
      </w:pPr>
      <w:r>
        <w:rPr>
          <w:rFonts w:ascii="Georgia" w:hAnsi="Georgia" w:cs="Tahoma"/>
          <w:color w:val="3F4561"/>
          <w:sz w:val="32"/>
          <w:szCs w:val="32"/>
        </w:rPr>
        <w:t>Agenda</w:t>
      </w:r>
    </w:p>
    <w:p w14:paraId="646ED1A5" w14:textId="300826DD" w:rsidR="00A74DBF" w:rsidRDefault="00A74DBF" w:rsidP="002A0A1B">
      <w:pPr>
        <w:spacing w:before="240"/>
        <w:outlineLvl w:val="0"/>
        <w:rPr>
          <w:rFonts w:ascii="Georgia" w:hAnsi="Georgia" w:cs="Tahoma"/>
          <w:color w:val="3F4561"/>
          <w:sz w:val="32"/>
          <w:szCs w:val="32"/>
        </w:rPr>
      </w:pPr>
      <w:r>
        <w:rPr>
          <w:rFonts w:ascii="Lucida Sans" w:eastAsia="Times New Roman" w:hAnsi="Lucida Sans" w:cs="Arial"/>
          <w:b/>
          <w:bCs/>
          <w:noProof/>
          <w:color w:val="000000"/>
          <w:lang w:eastAsia="en-US"/>
        </w:rPr>
        <mc:AlternateContent>
          <mc:Choice Requires="wps">
            <w:drawing>
              <wp:anchor distT="0" distB="0" distL="114300" distR="114300" simplePos="0" relativeHeight="251659264" behindDoc="0" locked="0" layoutInCell="1" allowOverlap="1" wp14:anchorId="03B7E3ED" wp14:editId="5D59E139">
                <wp:simplePos x="0" y="0"/>
                <wp:positionH relativeFrom="column">
                  <wp:posOffset>0</wp:posOffset>
                </wp:positionH>
                <wp:positionV relativeFrom="paragraph">
                  <wp:posOffset>18415</wp:posOffset>
                </wp:positionV>
                <wp:extent cx="4381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438150" cy="0"/>
                        </a:xfrm>
                        <a:prstGeom prst="line">
                          <a:avLst/>
                        </a:prstGeom>
                        <a:ln w="38100">
                          <a:solidFill>
                            <a:srgbClr val="FEBE0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81CF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45pt" to="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" strokecolor="#febe07" strokeweight="3pt"/>
            </w:pict>
          </mc:Fallback>
        </mc:AlternateContent>
      </w:r>
    </w:p>
    <w:p w14:paraId="49C29881" w14:textId="46310B30" w:rsidR="006F7657" w:rsidRPr="000D1813" w:rsidRDefault="00E27912" w:rsidP="006F7657">
      <w:pPr>
        <w:adjustRightInd w:val="0"/>
        <w:ind w:left="720" w:right="-180"/>
        <w:rPr>
          <w:rFonts w:ascii="Tahoma" w:eastAsia="Times New Roman" w:hAnsi="Tahoma" w:cs="Tahoma"/>
          <w:b/>
        </w:rPr>
      </w:pPr>
      <w:r>
        <w:rPr>
          <w:rFonts w:ascii="Lucida Sans" w:eastAsia="Times New Roman" w:hAnsi="Lucida Sans" w:cs="Arial"/>
          <w:b/>
          <w:bCs/>
          <w:noProof/>
          <w:color w:val="000000"/>
          <w:sz w:val="28"/>
          <w:lang w:eastAsia="en-US"/>
        </w:rPr>
        <mc:AlternateContent>
          <mc:Choice Requires="wps">
            <w:drawing>
              <wp:anchor distT="0" distB="0" distL="114300" distR="114300" simplePos="0" relativeHeight="251663360" behindDoc="1" locked="0" layoutInCell="1" allowOverlap="1" wp14:anchorId="3B218936" wp14:editId="1C71C7D6">
                <wp:simplePos x="0" y="0"/>
                <wp:positionH relativeFrom="column">
                  <wp:posOffset>565066</wp:posOffset>
                </wp:positionH>
                <wp:positionV relativeFrom="paragraph">
                  <wp:posOffset>5356</wp:posOffset>
                </wp:positionV>
                <wp:extent cx="7858125" cy="1247775"/>
                <wp:effectExtent l="0" t="0" r="9525" b="9525"/>
                <wp:wrapNone/>
                <wp:docPr id="5" name="Rectangle 5"/>
                <wp:cNvGraphicFramePr/>
                <a:graphic xmlns:a="http://schemas.openxmlformats.org/drawingml/2006/main">
                  <a:graphicData uri="http://schemas.microsoft.com/office/word/2010/wordprocessingShape">
                    <wps:wsp>
                      <wps:cNvSpPr/>
                      <wps:spPr>
                        <a:xfrm>
                          <a:off x="0" y="0"/>
                          <a:ext cx="7858125" cy="1247775"/>
                        </a:xfrm>
                        <a:prstGeom prst="rect">
                          <a:avLst/>
                        </a:prstGeom>
                        <a:solidFill>
                          <a:srgbClr val="F4F6F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1C6DE" id="Rectangle 5" o:spid="_x0000_s1026" style="position:absolute;margin-left:44.5pt;margin-top:.4pt;width:618.75pt;height:9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" fillcolor="#f4f6fc" stroked="f" strokeweight="2pt"/>
            </w:pict>
          </mc:Fallback>
        </mc:AlternateContent>
      </w:r>
      <w:r w:rsidR="006F7657" w:rsidRPr="000D1813">
        <w:rPr>
          <w:rFonts w:ascii="Tahoma" w:eastAsia="Times New Roman" w:hAnsi="Tahoma" w:cs="Tahoma"/>
          <w:b/>
        </w:rPr>
        <w:t>Members</w:t>
      </w:r>
    </w:p>
    <w:p w14:paraId="26306CA5" w14:textId="77777777" w:rsidR="0069358C" w:rsidRPr="00AA1DB3" w:rsidRDefault="0069358C" w:rsidP="0069358C">
      <w:pPr>
        <w:adjustRightInd w:val="0"/>
        <w:ind w:left="720" w:right="-180"/>
        <w:rPr>
          <w:rFonts w:ascii="Tahoma" w:hAnsi="Tahoma"/>
        </w:rPr>
      </w:pPr>
      <w:r w:rsidRPr="00AA1DB3">
        <w:rPr>
          <w:rFonts w:ascii="Tahoma" w:hAnsi="Tahoma"/>
        </w:rPr>
        <w:t>Katie Petrucione – Chair, Deputy City Administrator/CFO, City Administrator’s Office</w:t>
      </w:r>
    </w:p>
    <w:p w14:paraId="2AC4AED0" w14:textId="77777777" w:rsidR="0069358C" w:rsidRPr="00AA1DB3" w:rsidRDefault="0069358C" w:rsidP="0069358C">
      <w:pPr>
        <w:adjustRightInd w:val="0"/>
        <w:ind w:left="720" w:right="-180"/>
        <w:rPr>
          <w:rFonts w:ascii="Tahoma" w:hAnsi="Tahoma"/>
        </w:rPr>
      </w:pPr>
      <w:r w:rsidRPr="4F541E55">
        <w:rPr>
          <w:rFonts w:ascii="Tahoma" w:hAnsi="Tahoma"/>
        </w:rPr>
        <w:t>Cyd Harrell – Chief Digital Services Officer, City Administrator’s Office</w:t>
      </w:r>
    </w:p>
    <w:p w14:paraId="5673363B" w14:textId="77777777" w:rsidR="0069358C" w:rsidRPr="00AA1DB3" w:rsidRDefault="0069358C" w:rsidP="0069358C">
      <w:pPr>
        <w:adjustRightInd w:val="0"/>
        <w:ind w:left="720" w:right="-180"/>
        <w:rPr>
          <w:rFonts w:ascii="Tahoma" w:hAnsi="Tahoma"/>
        </w:rPr>
      </w:pPr>
      <w:r w:rsidRPr="4F541E55">
        <w:rPr>
          <w:rFonts w:ascii="Tahoma" w:hAnsi="Tahoma"/>
        </w:rPr>
        <w:t>Tiffany Young – Analyst, Mayor’s Office</w:t>
      </w:r>
    </w:p>
    <w:p w14:paraId="1CF45904" w14:textId="5F25ABBB" w:rsidR="0069358C" w:rsidRPr="00AA1DB3" w:rsidRDefault="0069358C" w:rsidP="0069358C">
      <w:pPr>
        <w:adjustRightInd w:val="0"/>
        <w:ind w:left="720" w:right="-180"/>
        <w:rPr>
          <w:rFonts w:ascii="Tahoma" w:hAnsi="Tahoma"/>
        </w:rPr>
      </w:pPr>
      <w:r w:rsidRPr="00AA1DB3">
        <w:rPr>
          <w:rFonts w:ascii="Tahoma" w:hAnsi="Tahoma"/>
        </w:rPr>
        <w:t xml:space="preserve">Jason Blandon – </w:t>
      </w:r>
      <w:r w:rsidR="0082028B">
        <w:rPr>
          <w:rFonts w:ascii="Tahoma" w:hAnsi="Tahoma"/>
        </w:rPr>
        <w:t xml:space="preserve">Acting </w:t>
      </w:r>
      <w:r w:rsidRPr="00AA1DB3">
        <w:rPr>
          <w:rFonts w:ascii="Tahoma" w:hAnsi="Tahoma"/>
        </w:rPr>
        <w:t>Chief Information Officer, Public Library</w:t>
      </w:r>
    </w:p>
    <w:p w14:paraId="6507B14A" w14:textId="3CC119EF" w:rsidR="0069358C" w:rsidRPr="00AA1DB3" w:rsidRDefault="0069358C" w:rsidP="0069358C">
      <w:pPr>
        <w:adjustRightInd w:val="0"/>
        <w:ind w:left="720" w:right="-180"/>
        <w:rPr>
          <w:rFonts w:ascii="Tahoma" w:hAnsi="Tahoma"/>
        </w:rPr>
      </w:pPr>
      <w:r w:rsidRPr="00AA1DB3">
        <w:rPr>
          <w:rFonts w:ascii="Tahoma" w:hAnsi="Tahoma"/>
        </w:rPr>
        <w:t xml:space="preserve">Ray Ricardo – </w:t>
      </w:r>
      <w:r w:rsidR="00F7734D">
        <w:rPr>
          <w:rFonts w:ascii="Tahoma" w:hAnsi="Tahoma"/>
        </w:rPr>
        <w:t xml:space="preserve">Project </w:t>
      </w:r>
      <w:r w:rsidR="001D79ED">
        <w:rPr>
          <w:rFonts w:ascii="Tahoma" w:hAnsi="Tahoma"/>
        </w:rPr>
        <w:t>Delivery</w:t>
      </w:r>
      <w:r w:rsidR="00F7734D">
        <w:rPr>
          <w:rFonts w:ascii="Tahoma" w:hAnsi="Tahoma"/>
        </w:rPr>
        <w:t xml:space="preserve"> IT Director</w:t>
      </w:r>
      <w:r w:rsidRPr="00AA1DB3">
        <w:rPr>
          <w:rFonts w:ascii="Tahoma" w:hAnsi="Tahoma"/>
        </w:rPr>
        <w:t>, Airport</w:t>
      </w:r>
    </w:p>
    <w:p w14:paraId="73293E9E" w14:textId="77777777" w:rsidR="0069358C" w:rsidRPr="00AA1DB3" w:rsidRDefault="0069358C" w:rsidP="0069358C">
      <w:pPr>
        <w:adjustRightInd w:val="0"/>
        <w:ind w:left="720" w:right="-180"/>
        <w:rPr>
          <w:rFonts w:ascii="Tahoma" w:hAnsi="Tahoma"/>
        </w:rPr>
      </w:pPr>
      <w:r w:rsidRPr="00AA1DB3">
        <w:rPr>
          <w:rFonts w:ascii="Tahoma" w:hAnsi="Tahoma"/>
        </w:rPr>
        <w:t>Todd Rydstrom – Deputy Controller, Controller’s Office</w:t>
      </w:r>
    </w:p>
    <w:p w14:paraId="10543255" w14:textId="77777777" w:rsidR="0069358C" w:rsidRPr="00AA1DB3" w:rsidRDefault="0069358C" w:rsidP="0069358C">
      <w:pPr>
        <w:adjustRightInd w:val="0"/>
        <w:ind w:left="720" w:right="-180"/>
        <w:rPr>
          <w:rFonts w:ascii="Tahoma" w:hAnsi="Tahoma"/>
        </w:rPr>
      </w:pPr>
      <w:r w:rsidRPr="00AA1DB3">
        <w:rPr>
          <w:rFonts w:ascii="Tahoma" w:hAnsi="Tahoma"/>
        </w:rPr>
        <w:t>Tajel Shah – Chief Assistant Treasurer, Treasurer-Tax Collector</w:t>
      </w:r>
    </w:p>
    <w:p w14:paraId="091B8EF8" w14:textId="77777777" w:rsidR="0069358C" w:rsidRDefault="0069358C" w:rsidP="0069358C">
      <w:pPr>
        <w:adjustRightInd w:val="0"/>
        <w:ind w:left="720" w:right="-180"/>
        <w:rPr>
          <w:rFonts w:ascii="Tahoma" w:hAnsi="Tahoma"/>
        </w:rPr>
      </w:pPr>
      <w:r w:rsidRPr="4F541E55">
        <w:rPr>
          <w:rFonts w:ascii="Tahoma" w:hAnsi="Tahoma"/>
        </w:rPr>
        <w:t>Mike Cotter – Director of Finance and Administration, Department of Human Resource</w:t>
      </w:r>
    </w:p>
    <w:p w14:paraId="01487A64" w14:textId="77777777" w:rsidR="0069358C" w:rsidRDefault="0069358C" w:rsidP="0069358C">
      <w:pPr>
        <w:ind w:left="720"/>
        <w:rPr>
          <w:rFonts w:ascii="Tahoma" w:hAnsi="Tahoma"/>
        </w:rPr>
      </w:pPr>
      <w:r>
        <w:rPr>
          <w:rFonts w:ascii="Tahoma" w:hAnsi="Tahoma"/>
        </w:rPr>
        <w:t xml:space="preserve">Chia Yu Ma – Chief Financial Officer, Department of Technology </w:t>
      </w:r>
    </w:p>
    <w:p w14:paraId="5A39BBE3" w14:textId="77777777" w:rsidR="006F7657" w:rsidRPr="00A74DBF" w:rsidRDefault="006F7657" w:rsidP="006F7657">
      <w:pPr>
        <w:pStyle w:val="ListBullet"/>
        <w:numPr>
          <w:ilvl w:val="0"/>
          <w:numId w:val="0"/>
        </w:numPr>
        <w:ind w:left="360" w:hanging="360"/>
      </w:pPr>
    </w:p>
    <w:p w14:paraId="65396235" w14:textId="77777777" w:rsidR="0063725B" w:rsidRPr="00A74DBF" w:rsidRDefault="00BA0107" w:rsidP="00860B21">
      <w:pPr>
        <w:spacing w:after="200"/>
        <w:rPr>
          <w:rFonts w:ascii="Tahoma" w:hAnsi="Tahoma" w:cs="Tahoma"/>
          <w:color w:val="3F4561"/>
          <w:szCs w:val="26"/>
        </w:rPr>
      </w:pPr>
      <w:r w:rsidRPr="00A74DBF">
        <w:rPr>
          <w:rFonts w:ascii="Tahoma" w:hAnsi="Tahoma" w:cs="Tahoma"/>
          <w:b/>
          <w:bCs/>
          <w:color w:val="3F4561"/>
          <w:szCs w:val="26"/>
        </w:rPr>
        <w:t>1.</w:t>
      </w:r>
      <w:r w:rsidRPr="00A74DBF">
        <w:rPr>
          <w:rFonts w:ascii="Tahoma" w:hAnsi="Tahoma" w:cs="Tahoma"/>
          <w:b/>
          <w:bCs/>
          <w:color w:val="3F4561"/>
          <w:szCs w:val="26"/>
        </w:rPr>
        <w:tab/>
      </w:r>
      <w:r w:rsidR="0063725B" w:rsidRPr="00A74DBF">
        <w:rPr>
          <w:rFonts w:ascii="Tahoma" w:hAnsi="Tahoma" w:cs="Tahoma"/>
          <w:b/>
          <w:bCs/>
          <w:color w:val="3F4561"/>
          <w:szCs w:val="26"/>
        </w:rPr>
        <w:t>Call to Order by Chair</w:t>
      </w:r>
    </w:p>
    <w:p w14:paraId="66F580D0" w14:textId="77777777" w:rsidR="0063725B" w:rsidRPr="00A74DBF" w:rsidRDefault="0063725B" w:rsidP="000001B2">
      <w:pPr>
        <w:rPr>
          <w:rFonts w:ascii="Tahoma" w:hAnsi="Tahoma" w:cs="Tahoma"/>
          <w:color w:val="3F4561"/>
          <w:szCs w:val="26"/>
        </w:rPr>
      </w:pPr>
      <w:r w:rsidRPr="4F541E55">
        <w:rPr>
          <w:rFonts w:ascii="Tahoma" w:hAnsi="Tahoma" w:cs="Tahoma"/>
          <w:b/>
          <w:bCs/>
          <w:color w:val="3F4561"/>
        </w:rPr>
        <w:t>2</w:t>
      </w:r>
      <w:r w:rsidR="00BA0107" w:rsidRPr="4F541E55">
        <w:rPr>
          <w:rFonts w:ascii="Tahoma" w:hAnsi="Tahoma" w:cs="Tahoma"/>
          <w:b/>
          <w:bCs/>
          <w:color w:val="3F4561"/>
        </w:rPr>
        <w:t>.</w:t>
      </w:r>
      <w:r>
        <w:tab/>
      </w:r>
      <w:r w:rsidRPr="4F541E55">
        <w:rPr>
          <w:rFonts w:ascii="Tahoma" w:hAnsi="Tahoma" w:cs="Tahoma"/>
          <w:b/>
          <w:bCs/>
          <w:color w:val="3F4561"/>
        </w:rPr>
        <w:t>Roll Call:</w:t>
      </w:r>
    </w:p>
    <w:p w14:paraId="3A861CF3" w14:textId="77777777" w:rsidR="00263459" w:rsidRPr="00AA1DB3" w:rsidRDefault="00263459" w:rsidP="00263459">
      <w:pPr>
        <w:adjustRightInd w:val="0"/>
        <w:ind w:left="720" w:right="-180"/>
        <w:rPr>
          <w:rFonts w:ascii="Tahoma" w:hAnsi="Tahoma"/>
        </w:rPr>
      </w:pPr>
      <w:r w:rsidRPr="00AA1DB3">
        <w:rPr>
          <w:rFonts w:ascii="Tahoma" w:hAnsi="Tahoma"/>
        </w:rPr>
        <w:t>Katie Petrucione – Chair, Deputy City Administrator/CFO, City Administrator’s Office</w:t>
      </w:r>
    </w:p>
    <w:p w14:paraId="46116FF7" w14:textId="77777777" w:rsidR="00263459" w:rsidRPr="00AA1DB3" w:rsidRDefault="00263459" w:rsidP="00263459">
      <w:pPr>
        <w:adjustRightInd w:val="0"/>
        <w:ind w:left="720" w:right="-180"/>
        <w:rPr>
          <w:rFonts w:ascii="Tahoma" w:hAnsi="Tahoma"/>
        </w:rPr>
      </w:pPr>
      <w:r w:rsidRPr="4F541E55">
        <w:rPr>
          <w:rFonts w:ascii="Tahoma" w:hAnsi="Tahoma"/>
        </w:rPr>
        <w:t>Cyd Harrell – Chief Digital Services Officer, City Administrator’s Office</w:t>
      </w:r>
    </w:p>
    <w:p w14:paraId="260140D5" w14:textId="77777777" w:rsidR="00263459" w:rsidRPr="00AA1DB3" w:rsidRDefault="00263459" w:rsidP="00263459">
      <w:pPr>
        <w:adjustRightInd w:val="0"/>
        <w:ind w:left="720" w:right="-180"/>
        <w:rPr>
          <w:rFonts w:ascii="Tahoma" w:hAnsi="Tahoma"/>
        </w:rPr>
      </w:pPr>
      <w:r w:rsidRPr="4F541E55">
        <w:rPr>
          <w:rFonts w:ascii="Tahoma" w:hAnsi="Tahoma"/>
        </w:rPr>
        <w:t>Tiffany Young – Analyst, Mayor’s Office</w:t>
      </w:r>
    </w:p>
    <w:p w14:paraId="1920E6A6" w14:textId="77777777" w:rsidR="00263459" w:rsidRPr="00AA1DB3" w:rsidRDefault="00263459" w:rsidP="00263459">
      <w:pPr>
        <w:adjustRightInd w:val="0"/>
        <w:ind w:left="720" w:right="-180"/>
        <w:rPr>
          <w:rFonts w:ascii="Tahoma" w:hAnsi="Tahoma"/>
        </w:rPr>
      </w:pPr>
      <w:r w:rsidRPr="00AA1DB3">
        <w:rPr>
          <w:rFonts w:ascii="Tahoma" w:hAnsi="Tahoma"/>
        </w:rPr>
        <w:t xml:space="preserve">Jason Blandon – </w:t>
      </w:r>
      <w:r>
        <w:rPr>
          <w:rFonts w:ascii="Tahoma" w:hAnsi="Tahoma"/>
        </w:rPr>
        <w:t xml:space="preserve">Acting </w:t>
      </w:r>
      <w:r w:rsidRPr="00AA1DB3">
        <w:rPr>
          <w:rFonts w:ascii="Tahoma" w:hAnsi="Tahoma"/>
        </w:rPr>
        <w:t>Chief Information Officer, Public Library</w:t>
      </w:r>
    </w:p>
    <w:p w14:paraId="1E3D3BC8" w14:textId="3FD58637" w:rsidR="00263459" w:rsidRPr="00AA1DB3" w:rsidRDefault="00263459" w:rsidP="00263459">
      <w:pPr>
        <w:adjustRightInd w:val="0"/>
        <w:ind w:left="720" w:right="-180"/>
        <w:rPr>
          <w:rFonts w:ascii="Tahoma" w:hAnsi="Tahoma"/>
        </w:rPr>
      </w:pPr>
      <w:r w:rsidRPr="00AA1DB3">
        <w:rPr>
          <w:rFonts w:ascii="Tahoma" w:hAnsi="Tahoma"/>
        </w:rPr>
        <w:t xml:space="preserve">Ray Ricardo – </w:t>
      </w:r>
      <w:r>
        <w:rPr>
          <w:rFonts w:ascii="Tahoma" w:hAnsi="Tahoma"/>
        </w:rPr>
        <w:t xml:space="preserve">Project </w:t>
      </w:r>
      <w:r w:rsidR="001D79ED">
        <w:rPr>
          <w:rFonts w:ascii="Tahoma" w:hAnsi="Tahoma"/>
        </w:rPr>
        <w:t>Delivery</w:t>
      </w:r>
      <w:r>
        <w:rPr>
          <w:rFonts w:ascii="Tahoma" w:hAnsi="Tahoma"/>
        </w:rPr>
        <w:t xml:space="preserve"> IT Director</w:t>
      </w:r>
      <w:r w:rsidRPr="00AA1DB3">
        <w:rPr>
          <w:rFonts w:ascii="Tahoma" w:hAnsi="Tahoma"/>
        </w:rPr>
        <w:t>, Airport</w:t>
      </w:r>
    </w:p>
    <w:p w14:paraId="2E2B3A74" w14:textId="77777777" w:rsidR="00263459" w:rsidRPr="00AA1DB3" w:rsidRDefault="00263459" w:rsidP="00263459">
      <w:pPr>
        <w:adjustRightInd w:val="0"/>
        <w:ind w:left="720" w:right="-180"/>
        <w:rPr>
          <w:rFonts w:ascii="Tahoma" w:hAnsi="Tahoma"/>
        </w:rPr>
      </w:pPr>
      <w:r w:rsidRPr="00AA1DB3">
        <w:rPr>
          <w:rFonts w:ascii="Tahoma" w:hAnsi="Tahoma"/>
        </w:rPr>
        <w:t>Todd Rydstrom – Deputy Controller, Controller’s Office</w:t>
      </w:r>
    </w:p>
    <w:p w14:paraId="4B6E42F7" w14:textId="77777777" w:rsidR="00263459" w:rsidRPr="00AA1DB3" w:rsidRDefault="00263459" w:rsidP="00263459">
      <w:pPr>
        <w:adjustRightInd w:val="0"/>
        <w:ind w:left="720" w:right="-180"/>
        <w:rPr>
          <w:rFonts w:ascii="Tahoma" w:hAnsi="Tahoma"/>
        </w:rPr>
      </w:pPr>
      <w:r w:rsidRPr="00AA1DB3">
        <w:rPr>
          <w:rFonts w:ascii="Tahoma" w:hAnsi="Tahoma"/>
        </w:rPr>
        <w:t>Tajel Shah – Chief Assistant Treasurer, Treasurer-Tax Collector</w:t>
      </w:r>
    </w:p>
    <w:p w14:paraId="25D0CF57" w14:textId="77777777" w:rsidR="00263459" w:rsidRDefault="00263459" w:rsidP="00263459">
      <w:pPr>
        <w:adjustRightInd w:val="0"/>
        <w:ind w:left="720" w:right="-180"/>
        <w:rPr>
          <w:rFonts w:ascii="Tahoma" w:hAnsi="Tahoma"/>
        </w:rPr>
      </w:pPr>
      <w:r w:rsidRPr="4F541E55">
        <w:rPr>
          <w:rFonts w:ascii="Tahoma" w:hAnsi="Tahoma"/>
        </w:rPr>
        <w:t>Mike Cotter – Director of Finance and Administration, Department of Human Resource</w:t>
      </w:r>
    </w:p>
    <w:p w14:paraId="5288AB06" w14:textId="1876EF8E" w:rsidR="001F1C78" w:rsidRDefault="00263459" w:rsidP="00263459">
      <w:pPr>
        <w:adjustRightInd w:val="0"/>
        <w:ind w:left="720" w:right="-180"/>
        <w:rPr>
          <w:rFonts w:ascii="Tahoma" w:hAnsi="Tahoma"/>
        </w:rPr>
      </w:pPr>
      <w:r>
        <w:rPr>
          <w:rFonts w:ascii="Tahoma" w:hAnsi="Tahoma"/>
        </w:rPr>
        <w:t>Chia Yu Ma – Chief Financial Officer, Department of Technology</w:t>
      </w:r>
    </w:p>
    <w:p w14:paraId="07399917" w14:textId="77777777" w:rsidR="00263459" w:rsidRPr="00A74DBF" w:rsidRDefault="00263459" w:rsidP="00263459">
      <w:pPr>
        <w:pStyle w:val="ListBullet"/>
        <w:numPr>
          <w:ilvl w:val="0"/>
          <w:numId w:val="0"/>
        </w:numPr>
        <w:ind w:left="360" w:hanging="360"/>
      </w:pPr>
    </w:p>
    <w:p w14:paraId="33DEDD39" w14:textId="170CBDEB" w:rsidR="00832634" w:rsidRPr="00A74DBF" w:rsidRDefault="0063725B" w:rsidP="4F541E55">
      <w:pPr>
        <w:spacing w:after="200"/>
        <w:rPr>
          <w:rFonts w:ascii="Tahoma" w:hAnsi="Tahoma" w:cs="Tahoma"/>
          <w:b/>
          <w:bCs/>
          <w:color w:val="3F4561"/>
        </w:rPr>
      </w:pPr>
      <w:r w:rsidRPr="4F541E55">
        <w:rPr>
          <w:rFonts w:ascii="Tahoma" w:hAnsi="Tahoma" w:cs="Tahoma"/>
          <w:b/>
          <w:bCs/>
          <w:color w:val="3F4561"/>
        </w:rPr>
        <w:t>3</w:t>
      </w:r>
      <w:r w:rsidR="00523596" w:rsidRPr="4F541E55">
        <w:rPr>
          <w:rFonts w:ascii="Tahoma" w:hAnsi="Tahoma" w:cs="Tahoma"/>
          <w:b/>
          <w:bCs/>
          <w:color w:val="3F4561"/>
        </w:rPr>
        <w:t>.</w:t>
      </w:r>
      <w:r w:rsidR="00B40D54">
        <w:tab/>
      </w:r>
      <w:r w:rsidR="00B40D54" w:rsidRPr="4F541E55">
        <w:rPr>
          <w:rFonts w:ascii="Tahoma" w:hAnsi="Tahoma" w:cs="Tahoma"/>
          <w:b/>
          <w:bCs/>
          <w:color w:val="3F4561"/>
        </w:rPr>
        <w:t>General Public Comment</w:t>
      </w:r>
    </w:p>
    <w:p w14:paraId="1A18E3C1" w14:textId="0595481D" w:rsidR="00A760A3" w:rsidRPr="00A74DBF" w:rsidRDefault="0730F2D6" w:rsidP="4F541E55">
      <w:pPr>
        <w:spacing w:after="200"/>
        <w:rPr>
          <w:rFonts w:ascii="Tahoma" w:hAnsi="Tahoma" w:cs="Tahoma"/>
          <w:b/>
          <w:bCs/>
          <w:color w:val="3F4561"/>
        </w:rPr>
      </w:pPr>
      <w:r w:rsidRPr="4F541E55">
        <w:rPr>
          <w:rFonts w:ascii="Tahoma" w:hAnsi="Tahoma" w:cs="Tahoma"/>
          <w:b/>
          <w:bCs/>
          <w:color w:val="3F4561"/>
        </w:rPr>
        <w:t>4</w:t>
      </w:r>
      <w:r w:rsidR="00B40D54" w:rsidRPr="4F541E55">
        <w:rPr>
          <w:rFonts w:ascii="Tahoma" w:hAnsi="Tahoma" w:cs="Tahoma"/>
          <w:b/>
          <w:bCs/>
          <w:color w:val="3F4561"/>
        </w:rPr>
        <w:t xml:space="preserve">. </w:t>
      </w:r>
      <w:r w:rsidR="00B40D54">
        <w:tab/>
      </w:r>
      <w:r w:rsidR="006F768B" w:rsidRPr="4F541E55">
        <w:rPr>
          <w:rFonts w:ascii="Tahoma" w:hAnsi="Tahoma" w:cs="Tahoma"/>
          <w:b/>
          <w:bCs/>
          <w:color w:val="3F4561"/>
        </w:rPr>
        <w:t>Department Updates &amp; Announcements</w:t>
      </w:r>
    </w:p>
    <w:p w14:paraId="121806BC" w14:textId="31088314" w:rsidR="6348FDAF" w:rsidRDefault="6348FDAF" w:rsidP="4F541E55">
      <w:pPr>
        <w:spacing w:after="200"/>
        <w:rPr>
          <w:rFonts w:ascii="Tahoma" w:eastAsia="Tahoma" w:hAnsi="Tahoma" w:cs="Tahoma"/>
        </w:rPr>
      </w:pPr>
      <w:r w:rsidRPr="4F541E55">
        <w:rPr>
          <w:rFonts w:ascii="Tahoma" w:hAnsi="Tahoma" w:cs="Tahoma"/>
          <w:b/>
          <w:bCs/>
          <w:color w:val="3F4561"/>
        </w:rPr>
        <w:t xml:space="preserve">5.       </w:t>
      </w:r>
      <w:r w:rsidRPr="4F541E55">
        <w:rPr>
          <w:rFonts w:ascii="Tahoma" w:eastAsia="Tahoma" w:hAnsi="Tahoma" w:cs="Tahoma"/>
          <w:b/>
          <w:bCs/>
          <w:color w:val="3F4561"/>
        </w:rPr>
        <w:t xml:space="preserve">Approval of the Meeting Minutes from </w:t>
      </w:r>
      <w:r w:rsidR="00E5236E">
        <w:rPr>
          <w:rFonts w:ascii="Tahoma" w:eastAsia="Tahoma" w:hAnsi="Tahoma" w:cs="Tahoma"/>
          <w:b/>
          <w:bCs/>
          <w:color w:val="3F4561"/>
        </w:rPr>
        <w:t>February 2, 2024</w:t>
      </w:r>
      <w:r w:rsidR="006B4DC1">
        <w:rPr>
          <w:rFonts w:ascii="Tahoma" w:eastAsia="Tahoma" w:hAnsi="Tahoma" w:cs="Tahoma"/>
          <w:b/>
          <w:bCs/>
          <w:color w:val="3F4561"/>
        </w:rPr>
        <w:t xml:space="preserve"> </w:t>
      </w:r>
      <w:r w:rsidRPr="4F541E55">
        <w:rPr>
          <w:rFonts w:ascii="Tahoma" w:eastAsia="Tahoma" w:hAnsi="Tahoma" w:cs="Tahoma"/>
          <w:b/>
          <w:bCs/>
          <w:color w:val="3F4561"/>
        </w:rPr>
        <w:t>(Action Item)</w:t>
      </w:r>
    </w:p>
    <w:p w14:paraId="2E819493" w14:textId="4B15C87F" w:rsidR="4F541E55" w:rsidRDefault="4F541E55" w:rsidP="4F541E55">
      <w:pPr>
        <w:spacing w:after="200"/>
        <w:rPr>
          <w:rFonts w:ascii="Tahoma" w:hAnsi="Tahoma" w:cs="Tahoma"/>
          <w:b/>
          <w:bCs/>
          <w:color w:val="3F4561"/>
        </w:rPr>
      </w:pPr>
    </w:p>
    <w:p w14:paraId="78FCE373" w14:textId="68C31556" w:rsidR="00F50728" w:rsidRDefault="6348FDAF" w:rsidP="00F50728">
      <w:pPr>
        <w:spacing w:after="200"/>
        <w:ind w:left="720" w:hanging="720"/>
        <w:rPr>
          <w:rFonts w:ascii="Tahoma" w:eastAsia="Tahoma" w:hAnsi="Tahoma" w:cs="Tahoma"/>
          <w:b/>
          <w:bCs/>
          <w:color w:val="3F4561"/>
        </w:rPr>
      </w:pPr>
      <w:r w:rsidRPr="4F541E55">
        <w:rPr>
          <w:rFonts w:ascii="Tahoma" w:hAnsi="Tahoma" w:cs="Tahoma"/>
          <w:b/>
          <w:bCs/>
          <w:color w:val="3F4561"/>
        </w:rPr>
        <w:lastRenderedPageBreak/>
        <w:t>6</w:t>
      </w:r>
      <w:r w:rsidR="004A5A0D" w:rsidRPr="4F541E55">
        <w:rPr>
          <w:rFonts w:ascii="Tahoma" w:hAnsi="Tahoma" w:cs="Tahoma"/>
          <w:b/>
          <w:bCs/>
          <w:color w:val="3F4561"/>
        </w:rPr>
        <w:t>.</w:t>
      </w:r>
      <w:r w:rsidR="00083410">
        <w:t xml:space="preserve"> </w:t>
      </w:r>
      <w:r w:rsidR="00083410" w:rsidRPr="00083410">
        <w:rPr>
          <w:rFonts w:ascii="Tahoma" w:eastAsia="Tahoma" w:hAnsi="Tahoma" w:cs="Tahoma"/>
          <w:b/>
          <w:bCs/>
          <w:color w:val="3F4561"/>
        </w:rPr>
        <w:t>FY 202</w:t>
      </w:r>
      <w:r w:rsidR="00083410">
        <w:rPr>
          <w:rFonts w:ascii="Tahoma" w:eastAsia="Tahoma" w:hAnsi="Tahoma" w:cs="Tahoma"/>
          <w:b/>
          <w:bCs/>
          <w:color w:val="3F4561"/>
        </w:rPr>
        <w:t xml:space="preserve">4-25 </w:t>
      </w:r>
      <w:r w:rsidR="00083410" w:rsidRPr="00083410">
        <w:rPr>
          <w:rFonts w:ascii="Tahoma" w:eastAsia="Tahoma" w:hAnsi="Tahoma" w:cs="Tahoma"/>
          <w:b/>
          <w:bCs/>
          <w:color w:val="3F4561"/>
        </w:rPr>
        <w:t>&amp; FY202</w:t>
      </w:r>
      <w:r w:rsidR="00083410">
        <w:rPr>
          <w:rFonts w:ascii="Tahoma" w:eastAsia="Tahoma" w:hAnsi="Tahoma" w:cs="Tahoma"/>
          <w:b/>
          <w:bCs/>
          <w:color w:val="3F4561"/>
        </w:rPr>
        <w:t>5</w:t>
      </w:r>
      <w:r w:rsidR="00083410" w:rsidRPr="00083410">
        <w:rPr>
          <w:rFonts w:ascii="Tahoma" w:eastAsia="Tahoma" w:hAnsi="Tahoma" w:cs="Tahoma"/>
          <w:b/>
          <w:bCs/>
          <w:color w:val="3F4561"/>
        </w:rPr>
        <w:t>-2</w:t>
      </w:r>
      <w:r w:rsidR="00083410">
        <w:rPr>
          <w:rFonts w:ascii="Tahoma" w:eastAsia="Tahoma" w:hAnsi="Tahoma" w:cs="Tahoma"/>
          <w:b/>
          <w:bCs/>
          <w:color w:val="3F4561"/>
        </w:rPr>
        <w:t>6</w:t>
      </w:r>
      <w:r w:rsidR="00083410" w:rsidRPr="00083410">
        <w:rPr>
          <w:rFonts w:ascii="Tahoma" w:eastAsia="Tahoma" w:hAnsi="Tahoma" w:cs="Tahoma"/>
          <w:b/>
          <w:bCs/>
          <w:color w:val="3F4561"/>
        </w:rPr>
        <w:t xml:space="preserve"> Budget Project Presentations</w:t>
      </w:r>
    </w:p>
    <w:p w14:paraId="5E5BC8CC" w14:textId="77777777" w:rsidR="00F50728" w:rsidRPr="00F50728" w:rsidRDefault="00215201" w:rsidP="00F50728">
      <w:pPr>
        <w:pStyle w:val="ListParagraph"/>
        <w:numPr>
          <w:ilvl w:val="0"/>
          <w:numId w:val="33"/>
        </w:numPr>
        <w:spacing w:after="200"/>
        <w:rPr>
          <w:rFonts w:ascii="Tahoma" w:eastAsia="Tahoma" w:hAnsi="Tahoma" w:cs="Tahoma"/>
          <w:b/>
          <w:bCs/>
          <w:color w:val="3F4561"/>
        </w:rPr>
      </w:pPr>
      <w:r w:rsidRPr="00F50728">
        <w:rPr>
          <w:rFonts w:ascii="Tahoma" w:hAnsi="Tahoma" w:cs="Tahoma"/>
          <w:b/>
          <w:bCs/>
          <w:color w:val="3F4561"/>
        </w:rPr>
        <w:t xml:space="preserve">Theme: Staff Collaborative Tools - Data Analysis / Data Sharing &amp; Business Specific </w:t>
      </w:r>
    </w:p>
    <w:p w14:paraId="4987F43D" w14:textId="0FF11303" w:rsidR="00F73D0B" w:rsidRPr="00F73D0B" w:rsidRDefault="00F73D0B" w:rsidP="00F73D0B">
      <w:pPr>
        <w:pStyle w:val="ListParagraph"/>
        <w:numPr>
          <w:ilvl w:val="1"/>
          <w:numId w:val="33"/>
        </w:numPr>
        <w:spacing w:after="200"/>
        <w:rPr>
          <w:rFonts w:ascii="Tahoma" w:hAnsi="Tahoma" w:cs="Tahoma"/>
          <w:b/>
          <w:bCs/>
          <w:color w:val="3F4561"/>
        </w:rPr>
      </w:pPr>
      <w:r w:rsidRPr="00F73D0B">
        <w:rPr>
          <w:rFonts w:ascii="Tahoma" w:hAnsi="Tahoma" w:cs="Tahoma"/>
          <w:b/>
          <w:bCs/>
          <w:color w:val="3F4561"/>
        </w:rPr>
        <w:t>DHR- Employee Access to their City (Intranet/Employee Portal)</w:t>
      </w:r>
    </w:p>
    <w:p w14:paraId="7FB1AC1C" w14:textId="3123557D" w:rsidR="00F73D0B" w:rsidRPr="00F73D0B" w:rsidRDefault="00F73D0B" w:rsidP="00F73D0B">
      <w:pPr>
        <w:pStyle w:val="ListParagraph"/>
        <w:numPr>
          <w:ilvl w:val="1"/>
          <w:numId w:val="33"/>
        </w:numPr>
        <w:spacing w:after="200"/>
        <w:rPr>
          <w:rFonts w:ascii="Tahoma" w:hAnsi="Tahoma" w:cs="Tahoma"/>
          <w:b/>
          <w:bCs/>
          <w:color w:val="3F4561"/>
        </w:rPr>
      </w:pPr>
      <w:r w:rsidRPr="00F73D0B">
        <w:rPr>
          <w:rFonts w:ascii="Tahoma" w:hAnsi="Tahoma" w:cs="Tahoma"/>
          <w:b/>
          <w:bCs/>
          <w:color w:val="3F4561"/>
        </w:rPr>
        <w:t>DBI- IVR Enhancement</w:t>
      </w:r>
    </w:p>
    <w:p w14:paraId="5E24BA36" w14:textId="27345F57" w:rsidR="00F73D0B" w:rsidRPr="00F73D0B" w:rsidRDefault="00F73D0B" w:rsidP="00F73D0B">
      <w:pPr>
        <w:pStyle w:val="ListParagraph"/>
        <w:numPr>
          <w:ilvl w:val="1"/>
          <w:numId w:val="33"/>
        </w:numPr>
        <w:spacing w:after="200"/>
        <w:rPr>
          <w:rFonts w:ascii="Tahoma" w:hAnsi="Tahoma" w:cs="Tahoma"/>
          <w:b/>
          <w:bCs/>
          <w:color w:val="3F4561"/>
        </w:rPr>
      </w:pPr>
      <w:r w:rsidRPr="00F73D0B">
        <w:rPr>
          <w:rFonts w:ascii="Tahoma" w:hAnsi="Tahoma" w:cs="Tahoma"/>
          <w:b/>
          <w:bCs/>
          <w:color w:val="3F4561"/>
        </w:rPr>
        <w:t>DBI- Lightweight CRM</w:t>
      </w:r>
    </w:p>
    <w:p w14:paraId="5E7690D8" w14:textId="1CDEBC98" w:rsidR="00F73D0B" w:rsidRPr="00F73D0B" w:rsidRDefault="00F73D0B" w:rsidP="00F73D0B">
      <w:pPr>
        <w:pStyle w:val="ListParagraph"/>
        <w:numPr>
          <w:ilvl w:val="1"/>
          <w:numId w:val="33"/>
        </w:numPr>
        <w:spacing w:after="200"/>
        <w:rPr>
          <w:rFonts w:ascii="Tahoma" w:hAnsi="Tahoma" w:cs="Tahoma"/>
          <w:b/>
          <w:bCs/>
          <w:color w:val="3F4561"/>
        </w:rPr>
      </w:pPr>
      <w:r w:rsidRPr="00F73D0B">
        <w:rPr>
          <w:rFonts w:ascii="Tahoma" w:hAnsi="Tahoma" w:cs="Tahoma"/>
          <w:b/>
          <w:bCs/>
          <w:color w:val="3F4561"/>
        </w:rPr>
        <w:t>TIS- JUSTIS Program</w:t>
      </w:r>
    </w:p>
    <w:p w14:paraId="7AFA96CE" w14:textId="1082D8BD" w:rsidR="00215201" w:rsidRPr="00881191" w:rsidRDefault="00F73D0B" w:rsidP="00881191">
      <w:pPr>
        <w:pStyle w:val="ListParagraph"/>
        <w:numPr>
          <w:ilvl w:val="1"/>
          <w:numId w:val="33"/>
        </w:numPr>
        <w:spacing w:after="200"/>
        <w:rPr>
          <w:rFonts w:ascii="Tahoma" w:hAnsi="Tahoma" w:cs="Tahoma"/>
          <w:b/>
          <w:bCs/>
          <w:color w:val="3F4561"/>
        </w:rPr>
      </w:pPr>
      <w:r w:rsidRPr="00F73D0B">
        <w:rPr>
          <w:rFonts w:ascii="Tahoma" w:hAnsi="Tahoma" w:cs="Tahoma"/>
          <w:b/>
          <w:bCs/>
          <w:color w:val="3F4561"/>
        </w:rPr>
        <w:t>TIS- Generative AI Center of Excellence</w:t>
      </w:r>
    </w:p>
    <w:p w14:paraId="1B42B6C7" w14:textId="393D9F21" w:rsidR="00EA3C0E" w:rsidRPr="00EA3C0E" w:rsidRDefault="00B847E4" w:rsidP="00EA3C0E">
      <w:pPr>
        <w:spacing w:after="200"/>
        <w:ind w:left="720" w:hanging="720"/>
        <w:rPr>
          <w:rFonts w:ascii="Tahoma" w:hAnsi="Tahoma" w:cs="Tahoma"/>
          <w:b/>
          <w:bCs/>
          <w:color w:val="3F4561"/>
        </w:rPr>
      </w:pPr>
      <w:r>
        <w:rPr>
          <w:rFonts w:ascii="Tahoma" w:hAnsi="Tahoma" w:cs="Tahoma"/>
          <w:b/>
          <w:bCs/>
          <w:color w:val="3F4561"/>
        </w:rPr>
        <w:t xml:space="preserve">7. </w:t>
      </w:r>
      <w:r w:rsidR="00EA3C0E">
        <w:rPr>
          <w:rFonts w:ascii="Tahoma" w:hAnsi="Tahoma" w:cs="Tahoma"/>
          <w:b/>
          <w:bCs/>
          <w:color w:val="3F4561"/>
        </w:rPr>
        <w:t xml:space="preserve">Review the remaining </w:t>
      </w:r>
      <w:r w:rsidR="00DB4145">
        <w:rPr>
          <w:rFonts w:ascii="Tahoma" w:hAnsi="Tahoma" w:cs="Tahoma"/>
          <w:b/>
          <w:bCs/>
          <w:color w:val="3F4561"/>
        </w:rPr>
        <w:t>schedule</w:t>
      </w:r>
      <w:r w:rsidR="00D23534">
        <w:rPr>
          <w:rFonts w:ascii="Tahoma" w:hAnsi="Tahoma" w:cs="Tahoma"/>
          <w:b/>
          <w:bCs/>
          <w:color w:val="3F4561"/>
        </w:rPr>
        <w:t xml:space="preserve"> for department presentations </w:t>
      </w:r>
    </w:p>
    <w:p w14:paraId="3AA7E400" w14:textId="24E1C840" w:rsidR="00956911" w:rsidRDefault="5137271D" w:rsidP="4F541E55">
      <w:pPr>
        <w:spacing w:after="200"/>
        <w:ind w:left="720" w:hanging="720"/>
      </w:pPr>
      <w:r w:rsidRPr="4F541E55">
        <w:rPr>
          <w:rFonts w:ascii="Tahoma" w:hAnsi="Tahoma" w:cs="Tahoma"/>
          <w:b/>
          <w:bCs/>
          <w:color w:val="3F4561"/>
        </w:rPr>
        <w:t>8</w:t>
      </w:r>
      <w:r w:rsidR="0E5223E4" w:rsidRPr="4F541E55">
        <w:rPr>
          <w:rFonts w:ascii="Tahoma" w:hAnsi="Tahoma" w:cs="Tahoma"/>
          <w:b/>
          <w:bCs/>
          <w:color w:val="3F4561"/>
        </w:rPr>
        <w:t>.</w:t>
      </w:r>
      <w:r w:rsidR="00DB4145">
        <w:t xml:space="preserve"> </w:t>
      </w:r>
      <w:r w:rsidR="0E5223E4" w:rsidRPr="4F541E55">
        <w:rPr>
          <w:rFonts w:ascii="Tahoma" w:hAnsi="Tahoma" w:cs="Tahoma"/>
          <w:b/>
          <w:bCs/>
          <w:color w:val="3F4561"/>
        </w:rPr>
        <w:t>Adjournment</w:t>
      </w:r>
    </w:p>
    <w:p w14:paraId="57A23540" w14:textId="1AD89825" w:rsidR="00956911" w:rsidRDefault="006F7657" w:rsidP="4F541E55">
      <w:pPr>
        <w:spacing w:after="200"/>
        <w:ind w:left="720" w:hanging="720"/>
        <w:rPr>
          <w:rFonts w:ascii="Georgia" w:hAnsi="Georgia" w:cs="Tahoma"/>
          <w:color w:val="3F4561"/>
          <w:sz w:val="32"/>
          <w:szCs w:val="32"/>
        </w:rPr>
      </w:pPr>
      <w:r w:rsidRPr="4F541E55">
        <w:rPr>
          <w:rFonts w:ascii="Georgia" w:hAnsi="Georgia" w:cs="Tahoma"/>
          <w:color w:val="3F4561"/>
          <w:sz w:val="32"/>
          <w:szCs w:val="32"/>
        </w:rPr>
        <w:br w:type="page"/>
      </w:r>
    </w:p>
    <w:p w14:paraId="72A3D3EC" w14:textId="77777777" w:rsidR="00956911" w:rsidRDefault="00956911" w:rsidP="00A74DBF">
      <w:pPr>
        <w:spacing w:after="200"/>
        <w:rPr>
          <w:rFonts w:ascii="Georgia" w:hAnsi="Georgia" w:cs="Tahoma"/>
          <w:bCs/>
          <w:color w:val="3F4561"/>
          <w:sz w:val="32"/>
          <w:szCs w:val="32"/>
        </w:rPr>
      </w:pPr>
    </w:p>
    <w:p w14:paraId="72BDB779" w14:textId="77777777" w:rsidR="00DF3D93" w:rsidRPr="00A74DBF" w:rsidRDefault="00DF3D93" w:rsidP="00A74DBF">
      <w:pPr>
        <w:spacing w:after="200"/>
        <w:rPr>
          <w:rFonts w:ascii="Georgia" w:hAnsi="Georgia" w:cs="Tahoma"/>
          <w:bCs/>
          <w:color w:val="3F4561"/>
          <w:sz w:val="32"/>
          <w:szCs w:val="32"/>
        </w:rPr>
      </w:pPr>
      <w:r w:rsidRPr="00A74DBF">
        <w:rPr>
          <w:rFonts w:ascii="Georgia" w:hAnsi="Georgia" w:cs="Tahoma"/>
          <w:bCs/>
          <w:color w:val="3F4561"/>
          <w:sz w:val="32"/>
          <w:szCs w:val="32"/>
        </w:rPr>
        <w:t>Sunshine Ordinance</w:t>
      </w:r>
    </w:p>
    <w:p w14:paraId="04977128" w14:textId="77777777" w:rsidR="00A74DBF" w:rsidRPr="00A74DBF" w:rsidRDefault="00A74DBF" w:rsidP="00A74DBF">
      <w:pPr>
        <w:spacing w:after="200"/>
        <w:rPr>
          <w:rFonts w:ascii="Tahoma" w:hAnsi="Tahoma" w:cs="Tahoma"/>
          <w:bCs/>
          <w:color w:val="3F4561"/>
        </w:rPr>
      </w:pPr>
      <w:r>
        <w:rPr>
          <w:rFonts w:ascii="Lucida Sans" w:eastAsia="Times New Roman" w:hAnsi="Lucida Sans" w:cs="Arial"/>
          <w:b/>
          <w:bCs/>
          <w:noProof/>
          <w:color w:val="000000"/>
          <w:lang w:eastAsia="en-US"/>
        </w:rPr>
        <mc:AlternateContent>
          <mc:Choice Requires="wps">
            <w:drawing>
              <wp:anchor distT="0" distB="0" distL="114300" distR="114300" simplePos="0" relativeHeight="251661312" behindDoc="0" locked="0" layoutInCell="1" allowOverlap="1" wp14:anchorId="36167C63" wp14:editId="40AFBA1D">
                <wp:simplePos x="0" y="0"/>
                <wp:positionH relativeFrom="column">
                  <wp:posOffset>0</wp:posOffset>
                </wp:positionH>
                <wp:positionV relativeFrom="paragraph">
                  <wp:posOffset>19050</wp:posOffset>
                </wp:positionV>
                <wp:extent cx="4381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438150" cy="0"/>
                        </a:xfrm>
                        <a:prstGeom prst="line">
                          <a:avLst/>
                        </a:prstGeom>
                        <a:ln w="38100">
                          <a:solidFill>
                            <a:srgbClr val="FEBE0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7D4BB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5pt" to="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" strokecolor="#febe07" strokeweight="3pt"/>
            </w:pict>
          </mc:Fallback>
        </mc:AlternateContent>
      </w:r>
    </w:p>
    <w:p w14:paraId="15CD3D74" w14:textId="77777777" w:rsidR="002A0A1B" w:rsidRDefault="002A0A1B" w:rsidP="002A0A1B">
      <w:pPr>
        <w:spacing w:after="200"/>
        <w:rPr>
          <w:rFonts w:ascii="Tahoma" w:hAnsi="Tahoma" w:cs="Tahoma"/>
          <w:bCs/>
          <w:color w:val="3F4561"/>
        </w:rPr>
      </w:pPr>
      <w:r>
        <w:rPr>
          <w:rFonts w:ascii="Tahoma" w:hAnsi="Tahoma" w:cs="Tahoma"/>
          <w:bCs/>
          <w:color w:val="3F4561"/>
        </w:rPr>
        <w:t>Know Your Rights Under the Suns</w:t>
      </w:r>
      <w:r w:rsidR="008A587D">
        <w:rPr>
          <w:rFonts w:ascii="Tahoma" w:hAnsi="Tahoma" w:cs="Tahoma"/>
          <w:bCs/>
          <w:color w:val="3F4561"/>
        </w:rPr>
        <w:t>hine</w:t>
      </w:r>
      <w:r>
        <w:rPr>
          <w:rFonts w:ascii="Tahoma" w:hAnsi="Tahoma" w:cs="Tahoma"/>
          <w:bCs/>
          <w:color w:val="3F4561"/>
        </w:rPr>
        <w:t xml:space="preserve"> Ordinance</w:t>
      </w:r>
    </w:p>
    <w:p w14:paraId="0045D8FC" w14:textId="77777777" w:rsidR="00DF3D93" w:rsidRPr="00A74DBF" w:rsidRDefault="00DF3D93" w:rsidP="002A0A1B">
      <w:pPr>
        <w:spacing w:after="200"/>
        <w:rPr>
          <w:rFonts w:ascii="Tahoma" w:hAnsi="Tahoma" w:cs="Tahoma"/>
          <w:bCs/>
          <w:color w:val="3F4561"/>
        </w:rPr>
      </w:pPr>
      <w:r w:rsidRPr="00A74DBF">
        <w:rPr>
          <w:rFonts w:ascii="Tahoma" w:hAnsi="Tahoma" w:cs="Tahoma"/>
          <w:bCs/>
          <w:color w:val="3F4561"/>
        </w:rPr>
        <w:t xml:space="preserve">(Chapter 67 of the San Francisco Administrative Code) </w:t>
      </w:r>
    </w:p>
    <w:p w14:paraId="79329834" w14:textId="77777777" w:rsidR="00DF3D93" w:rsidRPr="00A74DBF" w:rsidRDefault="00DF3D93" w:rsidP="00DF3D93">
      <w:pPr>
        <w:spacing w:after="200"/>
        <w:rPr>
          <w:rFonts w:ascii="Tahoma" w:hAnsi="Tahoma" w:cs="Tahoma"/>
          <w:bCs/>
          <w:color w:val="3F4561"/>
        </w:rPr>
      </w:pPr>
      <w:r w:rsidRPr="00A74DBF">
        <w:rPr>
          <w:rFonts w:ascii="Tahoma" w:hAnsi="Tahoma" w:cs="Tahoma"/>
          <w:bCs/>
          <w:color w:val="3F4561"/>
        </w:rPr>
        <w:t xml:space="preserve">Government’s duty is to serve the public, reaching its decisions in full view of the public. Commissions, boards, councils and other agencies of the City and County exist to conduct the people’s business. This ordinance assures that deliberations are conducted before the people and that City operations are open to the people’s review. </w:t>
      </w:r>
    </w:p>
    <w:p w14:paraId="578471E1" w14:textId="77777777" w:rsidR="002A0A1B" w:rsidRPr="002A0A1B" w:rsidRDefault="002A0A1B" w:rsidP="00DF3D93">
      <w:pPr>
        <w:spacing w:after="200"/>
        <w:rPr>
          <w:rFonts w:ascii="Tahoma" w:hAnsi="Tahoma" w:cs="Tahoma"/>
          <w:b/>
          <w:bCs/>
          <w:color w:val="3F4561"/>
        </w:rPr>
      </w:pPr>
      <w:r w:rsidRPr="002A0A1B">
        <w:rPr>
          <w:rFonts w:ascii="Tahoma" w:hAnsi="Tahoma" w:cs="Tahoma"/>
          <w:b/>
          <w:bCs/>
          <w:color w:val="3F4561"/>
        </w:rPr>
        <w:t xml:space="preserve">For more information on your </w:t>
      </w:r>
      <w:proofErr w:type="gramStart"/>
      <w:r w:rsidRPr="002A0A1B">
        <w:rPr>
          <w:rFonts w:ascii="Tahoma" w:hAnsi="Tahoma" w:cs="Tahoma"/>
          <w:b/>
          <w:bCs/>
          <w:color w:val="3F4561"/>
        </w:rPr>
        <w:t>right</w:t>
      </w:r>
      <w:proofErr w:type="gramEnd"/>
      <w:r w:rsidRPr="002A0A1B">
        <w:rPr>
          <w:rFonts w:ascii="Tahoma" w:hAnsi="Tahoma" w:cs="Tahoma"/>
          <w:b/>
          <w:bCs/>
          <w:color w:val="3F4561"/>
        </w:rPr>
        <w:t xml:space="preserve"> under the Sunshine Ordinance or to report a violation of the ordinance, contact the Sunshine Ordinance Task Force.</w:t>
      </w:r>
    </w:p>
    <w:p w14:paraId="5BB9D3CD" w14:textId="77777777" w:rsidR="00DF3D93" w:rsidRPr="00A74DBF" w:rsidRDefault="00DF3D93" w:rsidP="00DF3D93">
      <w:pPr>
        <w:rPr>
          <w:rFonts w:ascii="Tahoma" w:hAnsi="Tahoma" w:cs="Tahoma"/>
          <w:bCs/>
          <w:color w:val="3F4561"/>
        </w:rPr>
      </w:pPr>
      <w:r w:rsidRPr="00A74DBF">
        <w:rPr>
          <w:rFonts w:ascii="Tahoma" w:hAnsi="Tahoma" w:cs="Tahoma"/>
          <w:bCs/>
          <w:color w:val="3F4561"/>
        </w:rPr>
        <w:t xml:space="preserve">Sunshine Ordinance Task Force </w:t>
      </w:r>
    </w:p>
    <w:p w14:paraId="76763F35" w14:textId="77777777" w:rsidR="00DF3D93" w:rsidRPr="00A74DBF" w:rsidRDefault="00DF3D93" w:rsidP="00DF3D93">
      <w:pPr>
        <w:rPr>
          <w:rFonts w:ascii="Tahoma" w:hAnsi="Tahoma" w:cs="Tahoma"/>
          <w:bCs/>
          <w:color w:val="3F4561"/>
        </w:rPr>
      </w:pPr>
      <w:r w:rsidRPr="00A74DBF">
        <w:rPr>
          <w:rFonts w:ascii="Tahoma" w:hAnsi="Tahoma" w:cs="Tahoma"/>
          <w:bCs/>
          <w:color w:val="3F4561"/>
        </w:rPr>
        <w:t xml:space="preserve">City Hall, Room 244 </w:t>
      </w:r>
    </w:p>
    <w:p w14:paraId="3D14D6B0" w14:textId="77777777" w:rsidR="00DF3D93" w:rsidRPr="00A74DBF" w:rsidRDefault="00DF3D93" w:rsidP="00DF3D93">
      <w:pPr>
        <w:rPr>
          <w:rFonts w:ascii="Tahoma" w:hAnsi="Tahoma" w:cs="Tahoma"/>
          <w:bCs/>
          <w:color w:val="3F4561"/>
        </w:rPr>
      </w:pPr>
      <w:r w:rsidRPr="00A74DBF">
        <w:rPr>
          <w:rFonts w:ascii="Tahoma" w:hAnsi="Tahoma" w:cs="Tahoma"/>
          <w:bCs/>
          <w:color w:val="3F4561"/>
        </w:rPr>
        <w:t xml:space="preserve">1 Dr. Carlton B. Goodlett Place </w:t>
      </w:r>
    </w:p>
    <w:p w14:paraId="166917FF" w14:textId="77777777" w:rsidR="00DF3D93" w:rsidRPr="00A74DBF" w:rsidRDefault="00DF3D93" w:rsidP="00DF3D93">
      <w:pPr>
        <w:rPr>
          <w:rFonts w:ascii="Tahoma" w:hAnsi="Tahoma" w:cs="Tahoma"/>
          <w:bCs/>
          <w:color w:val="3F4561"/>
        </w:rPr>
      </w:pPr>
      <w:r w:rsidRPr="00A74DBF">
        <w:rPr>
          <w:rFonts w:ascii="Tahoma" w:hAnsi="Tahoma" w:cs="Tahoma"/>
          <w:bCs/>
          <w:color w:val="3F4561"/>
        </w:rPr>
        <w:t xml:space="preserve">San Francisco, CA 94102-4689 </w:t>
      </w:r>
    </w:p>
    <w:p w14:paraId="579EC6B1" w14:textId="77777777" w:rsidR="00DF3D93" w:rsidRPr="00A74DBF" w:rsidRDefault="00DF3D93" w:rsidP="00DF3D93">
      <w:pPr>
        <w:rPr>
          <w:rFonts w:ascii="Tahoma" w:hAnsi="Tahoma" w:cs="Tahoma"/>
          <w:bCs/>
          <w:color w:val="3F4561"/>
        </w:rPr>
      </w:pPr>
      <w:r w:rsidRPr="00A74DBF">
        <w:rPr>
          <w:rFonts w:ascii="Tahoma" w:hAnsi="Tahoma" w:cs="Tahoma"/>
          <w:bCs/>
          <w:color w:val="3F4561"/>
        </w:rPr>
        <w:t xml:space="preserve">Phone: (415) 554-7724, Fax: (415) 554-5784 </w:t>
      </w:r>
    </w:p>
    <w:p w14:paraId="7863F862" w14:textId="77777777" w:rsidR="00DF3D93" w:rsidRPr="00A74DBF" w:rsidRDefault="00DF3D93" w:rsidP="00DF3D93">
      <w:pPr>
        <w:spacing w:after="200"/>
        <w:rPr>
          <w:rFonts w:ascii="Tahoma" w:hAnsi="Tahoma" w:cs="Tahoma"/>
          <w:bCs/>
          <w:color w:val="3F4561"/>
        </w:rPr>
      </w:pPr>
      <w:r w:rsidRPr="00A74DBF">
        <w:rPr>
          <w:rFonts w:ascii="Tahoma" w:hAnsi="Tahoma" w:cs="Tahoma"/>
          <w:bCs/>
          <w:color w:val="3F4561"/>
        </w:rPr>
        <w:t xml:space="preserve">E-mail: </w:t>
      </w:r>
      <w:hyperlink r:id="rId11" w:history="1">
        <w:r w:rsidR="00A74DBF" w:rsidRPr="008348AF">
          <w:rPr>
            <w:rStyle w:val="Hyperlink"/>
            <w:rFonts w:ascii="Tahoma" w:hAnsi="Tahoma" w:cs="Tahoma"/>
            <w:bCs/>
          </w:rPr>
          <w:t>sotf@sfgov.org</w:t>
        </w:r>
      </w:hyperlink>
      <w:r w:rsidR="00A74DBF">
        <w:rPr>
          <w:rFonts w:ascii="Tahoma" w:hAnsi="Tahoma" w:cs="Tahoma"/>
          <w:bCs/>
          <w:color w:val="3F4561"/>
        </w:rPr>
        <w:t xml:space="preserve"> </w:t>
      </w:r>
    </w:p>
    <w:p w14:paraId="6F5B0565" w14:textId="77777777" w:rsidR="00DF3D93" w:rsidRPr="00A74DBF" w:rsidRDefault="00DF3D93" w:rsidP="00DF3D93">
      <w:pPr>
        <w:spacing w:after="200"/>
        <w:rPr>
          <w:rFonts w:ascii="Tahoma" w:hAnsi="Tahoma" w:cs="Tahoma"/>
          <w:bCs/>
          <w:color w:val="3F4561"/>
        </w:rPr>
      </w:pPr>
      <w:r w:rsidRPr="00A74DBF">
        <w:rPr>
          <w:rFonts w:ascii="Tahoma" w:hAnsi="Tahoma" w:cs="Tahoma"/>
          <w:bCs/>
          <w:color w:val="3F4561"/>
        </w:rPr>
        <w:t xml:space="preserve">Copies of the Sunshine Ordinance can be obtained from the Clerk of the Sunshine Ordinance Task Force, at the San Francisco Public Library, and on the City’s website at </w:t>
      </w:r>
      <w:hyperlink r:id="rId12" w:history="1">
        <w:r w:rsidR="00A74DBF" w:rsidRPr="008348AF">
          <w:rPr>
            <w:rStyle w:val="Hyperlink"/>
            <w:rFonts w:ascii="Tahoma" w:hAnsi="Tahoma" w:cs="Tahoma"/>
            <w:bCs/>
          </w:rPr>
          <w:t>http://www.sfgov.org</w:t>
        </w:r>
      </w:hyperlink>
      <w:r w:rsidRPr="00A74DBF">
        <w:rPr>
          <w:rFonts w:ascii="Tahoma" w:hAnsi="Tahoma" w:cs="Tahoma"/>
          <w:bCs/>
          <w:color w:val="3F4561"/>
        </w:rPr>
        <w:t xml:space="preserve">. </w:t>
      </w:r>
    </w:p>
    <w:p w14:paraId="03C29E8C" w14:textId="77777777" w:rsidR="001D69D4" w:rsidRPr="001D69D4" w:rsidRDefault="001D69D4" w:rsidP="001D69D4">
      <w:pPr>
        <w:spacing w:after="200"/>
        <w:rPr>
          <w:rFonts w:ascii="Tahoma" w:hAnsi="Tahoma" w:cs="Tahoma"/>
          <w:bCs/>
          <w:color w:val="3F4561"/>
        </w:rPr>
      </w:pPr>
      <w:r w:rsidRPr="001D69D4">
        <w:rPr>
          <w:rFonts w:ascii="Tahoma" w:hAnsi="Tahoma" w:cs="Tahoma"/>
          <w:bCs/>
          <w:color w:val="3F4561"/>
        </w:rPr>
        <w:t xml:space="preserve">Accessible Meeting Information:  COIT encourages participation by persons with disabilities.  Meeting locations are wheelchair accessible. To request </w:t>
      </w:r>
      <w:proofErr w:type="gramStart"/>
      <w:r w:rsidRPr="001D69D4">
        <w:rPr>
          <w:rFonts w:ascii="Tahoma" w:hAnsi="Tahoma" w:cs="Tahoma"/>
          <w:bCs/>
          <w:color w:val="3F4561"/>
        </w:rPr>
        <w:t>an accommodation</w:t>
      </w:r>
      <w:proofErr w:type="gramEnd"/>
      <w:r w:rsidRPr="001D69D4">
        <w:rPr>
          <w:rFonts w:ascii="Tahoma" w:hAnsi="Tahoma" w:cs="Tahoma"/>
          <w:bCs/>
          <w:color w:val="3F4561"/>
        </w:rPr>
        <w:t xml:space="preserve"> such as real time captioning, ASL interpretation, materials and handouts in electronic format or other accommodations, please contact (415) 554-4577 or coit.staff@sfgov.org. Providing at least 72 hours advance notice will help to ensure availability.</w:t>
      </w:r>
    </w:p>
    <w:p w14:paraId="62E7FD16" w14:textId="77777777" w:rsidR="00DF3D93" w:rsidRPr="00A74DBF" w:rsidRDefault="00DF3D93" w:rsidP="00051D1A">
      <w:pPr>
        <w:spacing w:after="200"/>
        <w:rPr>
          <w:rFonts w:ascii="Tahoma" w:hAnsi="Tahoma" w:cs="Tahoma"/>
          <w:bCs/>
          <w:color w:val="3F4561"/>
        </w:rPr>
      </w:pPr>
      <w:r w:rsidRPr="00A74DBF">
        <w:rPr>
          <w:rFonts w:ascii="Tahoma" w:hAnsi="Tahoma" w:cs="Tahoma"/>
          <w:bCs/>
          <w:color w:val="3F4561"/>
        </w:rPr>
        <w:t>Individuals who influence or attempt to influence local policy or administrative action may be required by the San Francisco Lobbyist Ordinance (San Francisco Campaign and Governmental Conduct Code sections 2.100 – 2.160) to register and report lobbying activity. For more information about the Lobbyist Ordinance, please contact the Ethics Commission at 25 Van Ness Avenue, Suite 220, San Francisco, CA 94102, telephone (415) 252-3100, fax (415) 252-3112 and websi</w:t>
      </w:r>
      <w:r w:rsidR="00A74DBF">
        <w:rPr>
          <w:rFonts w:ascii="Tahoma" w:hAnsi="Tahoma" w:cs="Tahoma"/>
          <w:bCs/>
          <w:color w:val="3F4561"/>
        </w:rPr>
        <w:t xml:space="preserve">te: </w:t>
      </w:r>
      <w:hyperlink r:id="rId13" w:history="1">
        <w:r w:rsidR="00A74DBF" w:rsidRPr="008348AF">
          <w:rPr>
            <w:rStyle w:val="Hyperlink"/>
            <w:rFonts w:ascii="Tahoma" w:hAnsi="Tahoma" w:cs="Tahoma"/>
            <w:bCs/>
          </w:rPr>
          <w:t>http://www.sfgov.org/ethics</w:t>
        </w:r>
      </w:hyperlink>
      <w:r w:rsidRPr="00A74DBF">
        <w:rPr>
          <w:rFonts w:ascii="Tahoma" w:hAnsi="Tahoma" w:cs="Tahoma"/>
          <w:bCs/>
          <w:color w:val="3F4561"/>
        </w:rPr>
        <w:t>.</w:t>
      </w:r>
    </w:p>
    <w:sectPr w:rsidR="00DF3D93" w:rsidRPr="00A74DBF" w:rsidSect="00573A14">
      <w:pgSz w:w="12240" w:h="15840"/>
      <w:pgMar w:top="630" w:right="864"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2C411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C5594"/>
    <w:multiLevelType w:val="hybridMultilevel"/>
    <w:tmpl w:val="044C5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CC04FD"/>
    <w:multiLevelType w:val="multilevel"/>
    <w:tmpl w:val="F878A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C719BB"/>
    <w:multiLevelType w:val="hybridMultilevel"/>
    <w:tmpl w:val="AC640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8130BD"/>
    <w:multiLevelType w:val="hybridMultilevel"/>
    <w:tmpl w:val="12360674"/>
    <w:lvl w:ilvl="0" w:tplc="3AF8AE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CE0222"/>
    <w:multiLevelType w:val="hybridMultilevel"/>
    <w:tmpl w:val="18888DEA"/>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FCA34FA"/>
    <w:multiLevelType w:val="hybridMultilevel"/>
    <w:tmpl w:val="50BCC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4325C"/>
    <w:multiLevelType w:val="hybridMultilevel"/>
    <w:tmpl w:val="6C2C753C"/>
    <w:lvl w:ilvl="0" w:tplc="9858F116">
      <w:numFmt w:val="bullet"/>
      <w:lvlText w:val="-"/>
      <w:lvlJc w:val="left"/>
      <w:pPr>
        <w:tabs>
          <w:tab w:val="num" w:pos="1080"/>
        </w:tabs>
        <w:ind w:left="1080" w:hanging="360"/>
      </w:pPr>
      <w:rPr>
        <w:rFonts w:ascii="Helvetica" w:eastAsia="MS Mincho" w:hAnsi="Helvetica" w:cs="Helvetic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8424B5"/>
    <w:multiLevelType w:val="hybridMultilevel"/>
    <w:tmpl w:val="EDDE15FA"/>
    <w:lvl w:ilvl="0" w:tplc="EC4A940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AA6698"/>
    <w:multiLevelType w:val="hybridMultilevel"/>
    <w:tmpl w:val="5B3A54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3F649D"/>
    <w:multiLevelType w:val="hybridMultilevel"/>
    <w:tmpl w:val="31ACF956"/>
    <w:lvl w:ilvl="0" w:tplc="0409000F">
      <w:start w:val="1"/>
      <w:numFmt w:val="decimal"/>
      <w:lvlText w:val="%1."/>
      <w:lvlJc w:val="left"/>
      <w:pPr>
        <w:tabs>
          <w:tab w:val="num" w:pos="900"/>
        </w:tabs>
        <w:ind w:left="900" w:hanging="360"/>
      </w:pPr>
      <w:rPr>
        <w:rFonts w:hint="default"/>
      </w:rPr>
    </w:lvl>
    <w:lvl w:ilvl="1" w:tplc="9858F116">
      <w:numFmt w:val="bullet"/>
      <w:lvlText w:val="-"/>
      <w:lvlJc w:val="left"/>
      <w:pPr>
        <w:tabs>
          <w:tab w:val="num" w:pos="1620"/>
        </w:tabs>
        <w:ind w:left="1620" w:hanging="360"/>
      </w:pPr>
      <w:rPr>
        <w:rFonts w:ascii="Helvetica" w:eastAsia="MS Mincho" w:hAnsi="Helvetica" w:cs="Helvetic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CCF24BE"/>
    <w:multiLevelType w:val="hybridMultilevel"/>
    <w:tmpl w:val="6F36D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6570CC"/>
    <w:multiLevelType w:val="hybridMultilevel"/>
    <w:tmpl w:val="78EEE3BE"/>
    <w:lvl w:ilvl="0" w:tplc="DCBE2184">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FB2FA3"/>
    <w:multiLevelType w:val="hybridMultilevel"/>
    <w:tmpl w:val="8E2CAEDC"/>
    <w:lvl w:ilvl="0" w:tplc="2A7412F8">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42754019"/>
    <w:multiLevelType w:val="hybridMultilevel"/>
    <w:tmpl w:val="975A035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499D49C7"/>
    <w:multiLevelType w:val="hybridMultilevel"/>
    <w:tmpl w:val="2208130E"/>
    <w:lvl w:ilvl="0" w:tplc="9858F116">
      <w:numFmt w:val="bullet"/>
      <w:lvlText w:val="-"/>
      <w:lvlJc w:val="left"/>
      <w:pPr>
        <w:tabs>
          <w:tab w:val="num" w:pos="720"/>
        </w:tabs>
        <w:ind w:left="720" w:hanging="360"/>
      </w:pPr>
      <w:rPr>
        <w:rFonts w:ascii="Helvetica" w:eastAsia="MS Mincho" w:hAnsi="Helvetica" w:cs="Helvetica"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9E1785"/>
    <w:multiLevelType w:val="hybridMultilevel"/>
    <w:tmpl w:val="1BA28C06"/>
    <w:lvl w:ilvl="0" w:tplc="9858F116">
      <w:numFmt w:val="bullet"/>
      <w:lvlText w:val="-"/>
      <w:lvlJc w:val="left"/>
      <w:pPr>
        <w:tabs>
          <w:tab w:val="num" w:pos="1080"/>
        </w:tabs>
        <w:ind w:left="1080" w:hanging="360"/>
      </w:pPr>
      <w:rPr>
        <w:rFonts w:ascii="Helvetica" w:eastAsia="MS Mincho" w:hAnsi="Helvetica" w:cs="Helvetic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21F3B8C"/>
    <w:multiLevelType w:val="hybridMultilevel"/>
    <w:tmpl w:val="366EA9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A8482E"/>
    <w:multiLevelType w:val="hybridMultilevel"/>
    <w:tmpl w:val="6C628182"/>
    <w:lvl w:ilvl="0" w:tplc="2A741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E02427"/>
    <w:multiLevelType w:val="hybridMultilevel"/>
    <w:tmpl w:val="4AC6FDE6"/>
    <w:lvl w:ilvl="0" w:tplc="04090001">
      <w:start w:val="1"/>
      <w:numFmt w:val="bullet"/>
      <w:lvlText w:val=""/>
      <w:lvlJc w:val="left"/>
      <w:pPr>
        <w:tabs>
          <w:tab w:val="num" w:pos="826"/>
        </w:tabs>
        <w:ind w:left="826" w:hanging="360"/>
      </w:pPr>
      <w:rPr>
        <w:rFonts w:ascii="Symbol" w:hAnsi="Symbol" w:hint="default"/>
      </w:rPr>
    </w:lvl>
    <w:lvl w:ilvl="1" w:tplc="04090003" w:tentative="1">
      <w:start w:val="1"/>
      <w:numFmt w:val="bullet"/>
      <w:lvlText w:val="o"/>
      <w:lvlJc w:val="left"/>
      <w:pPr>
        <w:tabs>
          <w:tab w:val="num" w:pos="1546"/>
        </w:tabs>
        <w:ind w:left="1546" w:hanging="360"/>
      </w:pPr>
      <w:rPr>
        <w:rFonts w:ascii="Courier New" w:hAnsi="Courier New" w:cs="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cs="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cs="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20" w15:restartNumberingAfterBreak="0">
    <w:nsid w:val="547674BE"/>
    <w:multiLevelType w:val="hybridMultilevel"/>
    <w:tmpl w:val="CA524E96"/>
    <w:lvl w:ilvl="0" w:tplc="3AF8AEB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BD1DA0"/>
    <w:multiLevelType w:val="hybridMultilevel"/>
    <w:tmpl w:val="706C5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4110E"/>
    <w:multiLevelType w:val="hybridMultilevel"/>
    <w:tmpl w:val="4E2449F8"/>
    <w:lvl w:ilvl="0" w:tplc="3D566C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C8D4598"/>
    <w:multiLevelType w:val="hybridMultilevel"/>
    <w:tmpl w:val="2AE298EE"/>
    <w:lvl w:ilvl="0" w:tplc="04090001">
      <w:start w:val="1"/>
      <w:numFmt w:val="bullet"/>
      <w:lvlText w:val=""/>
      <w:lvlJc w:val="left"/>
      <w:pPr>
        <w:tabs>
          <w:tab w:val="num" w:pos="826"/>
        </w:tabs>
        <w:ind w:left="826" w:hanging="360"/>
      </w:pPr>
      <w:rPr>
        <w:rFonts w:ascii="Symbol" w:hAnsi="Symbol" w:hint="default"/>
      </w:rPr>
    </w:lvl>
    <w:lvl w:ilvl="1" w:tplc="04090003">
      <w:start w:val="1"/>
      <w:numFmt w:val="bullet"/>
      <w:lvlText w:val="o"/>
      <w:lvlJc w:val="left"/>
      <w:pPr>
        <w:tabs>
          <w:tab w:val="num" w:pos="1546"/>
        </w:tabs>
        <w:ind w:left="1546" w:hanging="360"/>
      </w:pPr>
      <w:rPr>
        <w:rFonts w:ascii="Courier New" w:hAnsi="Courier New" w:cs="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cs="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cs="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24" w15:restartNumberingAfterBreak="0">
    <w:nsid w:val="67591200"/>
    <w:multiLevelType w:val="hybridMultilevel"/>
    <w:tmpl w:val="8A4C3086"/>
    <w:lvl w:ilvl="0" w:tplc="7366B4F4">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951A8E"/>
    <w:multiLevelType w:val="hybridMultilevel"/>
    <w:tmpl w:val="6CA0AF86"/>
    <w:lvl w:ilvl="0" w:tplc="7BC6F0C6">
      <w:start w:val="4"/>
      <w:numFmt w:val="bullet"/>
      <w:lvlText w:val="-"/>
      <w:lvlJc w:val="left"/>
      <w:pPr>
        <w:ind w:left="1080" w:hanging="360"/>
      </w:pPr>
      <w:rPr>
        <w:rFonts w:ascii="Helvetica" w:eastAsia="MS Mincho"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2A66C6"/>
    <w:multiLevelType w:val="hybridMultilevel"/>
    <w:tmpl w:val="0F30E9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BBE34F4"/>
    <w:multiLevelType w:val="hybridMultilevel"/>
    <w:tmpl w:val="4170ED34"/>
    <w:lvl w:ilvl="0" w:tplc="04090001">
      <w:start w:val="1"/>
      <w:numFmt w:val="bullet"/>
      <w:lvlText w:val=""/>
      <w:lvlJc w:val="left"/>
      <w:pPr>
        <w:tabs>
          <w:tab w:val="num" w:pos="826"/>
        </w:tabs>
        <w:ind w:left="826" w:hanging="360"/>
      </w:pPr>
      <w:rPr>
        <w:rFonts w:ascii="Symbol" w:hAnsi="Symbol" w:hint="default"/>
      </w:rPr>
    </w:lvl>
    <w:lvl w:ilvl="1" w:tplc="04090003" w:tentative="1">
      <w:start w:val="1"/>
      <w:numFmt w:val="bullet"/>
      <w:lvlText w:val="o"/>
      <w:lvlJc w:val="left"/>
      <w:pPr>
        <w:tabs>
          <w:tab w:val="num" w:pos="1546"/>
        </w:tabs>
        <w:ind w:left="1546" w:hanging="360"/>
      </w:pPr>
      <w:rPr>
        <w:rFonts w:ascii="Courier New" w:hAnsi="Courier New" w:cs="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cs="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cs="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28" w15:restartNumberingAfterBreak="0">
    <w:nsid w:val="71372C8C"/>
    <w:multiLevelType w:val="hybridMultilevel"/>
    <w:tmpl w:val="76B0C8E6"/>
    <w:lvl w:ilvl="0" w:tplc="9858F116">
      <w:numFmt w:val="bullet"/>
      <w:lvlText w:val="-"/>
      <w:lvlJc w:val="left"/>
      <w:pPr>
        <w:tabs>
          <w:tab w:val="num" w:pos="720"/>
        </w:tabs>
        <w:ind w:left="720" w:hanging="360"/>
      </w:pPr>
      <w:rPr>
        <w:rFonts w:ascii="Helvetica" w:eastAsia="MS Mincho" w:hAnsi="Helvetica" w:cs="Helvetic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E14F43"/>
    <w:multiLevelType w:val="hybridMultilevel"/>
    <w:tmpl w:val="E130A9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6436FC"/>
    <w:multiLevelType w:val="hybridMultilevel"/>
    <w:tmpl w:val="61E04E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69C0896"/>
    <w:multiLevelType w:val="hybridMultilevel"/>
    <w:tmpl w:val="24BE1290"/>
    <w:lvl w:ilvl="0" w:tplc="9858F116">
      <w:numFmt w:val="bullet"/>
      <w:lvlText w:val="-"/>
      <w:lvlJc w:val="left"/>
      <w:pPr>
        <w:tabs>
          <w:tab w:val="num" w:pos="720"/>
        </w:tabs>
        <w:ind w:left="720" w:hanging="360"/>
      </w:pPr>
      <w:rPr>
        <w:rFonts w:ascii="Helvetica" w:eastAsia="MS Mincho" w:hAnsi="Helvetica" w:cs="Helvetica"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622A34"/>
    <w:multiLevelType w:val="hybridMultilevel"/>
    <w:tmpl w:val="8FC6332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645F02"/>
    <w:multiLevelType w:val="hybridMultilevel"/>
    <w:tmpl w:val="510234E6"/>
    <w:lvl w:ilvl="0" w:tplc="9858F116">
      <w:numFmt w:val="bullet"/>
      <w:lvlText w:val="-"/>
      <w:lvlJc w:val="left"/>
      <w:pPr>
        <w:tabs>
          <w:tab w:val="num" w:pos="1080"/>
        </w:tabs>
        <w:ind w:left="1080" w:hanging="360"/>
      </w:pPr>
      <w:rPr>
        <w:rFonts w:ascii="Helvetica" w:eastAsia="MS Mincho" w:hAnsi="Helvetica" w:cs="Helvetic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88438271">
    <w:abstractNumId w:val="10"/>
  </w:num>
  <w:num w:numId="2" w16cid:durableId="679623868">
    <w:abstractNumId w:val="11"/>
  </w:num>
  <w:num w:numId="3" w16cid:durableId="1678925559">
    <w:abstractNumId w:val="28"/>
  </w:num>
  <w:num w:numId="4" w16cid:durableId="259683760">
    <w:abstractNumId w:val="16"/>
  </w:num>
  <w:num w:numId="5" w16cid:durableId="1455521641">
    <w:abstractNumId w:val="7"/>
  </w:num>
  <w:num w:numId="6" w16cid:durableId="1436441915">
    <w:abstractNumId w:val="32"/>
  </w:num>
  <w:num w:numId="7" w16cid:durableId="1514608442">
    <w:abstractNumId w:val="33"/>
  </w:num>
  <w:num w:numId="8" w16cid:durableId="1715540575">
    <w:abstractNumId w:val="31"/>
  </w:num>
  <w:num w:numId="9" w16cid:durableId="1785417698">
    <w:abstractNumId w:val="15"/>
  </w:num>
  <w:num w:numId="10" w16cid:durableId="298609583">
    <w:abstractNumId w:val="19"/>
  </w:num>
  <w:num w:numId="11" w16cid:durableId="483469153">
    <w:abstractNumId w:val="27"/>
  </w:num>
  <w:num w:numId="12" w16cid:durableId="1200164439">
    <w:abstractNumId w:val="23"/>
  </w:num>
  <w:num w:numId="13" w16cid:durableId="781610714">
    <w:abstractNumId w:val="26"/>
  </w:num>
  <w:num w:numId="14" w16cid:durableId="331958451">
    <w:abstractNumId w:val="30"/>
  </w:num>
  <w:num w:numId="15" w16cid:durableId="988749667">
    <w:abstractNumId w:val="9"/>
  </w:num>
  <w:num w:numId="16" w16cid:durableId="1523473693">
    <w:abstractNumId w:val="22"/>
  </w:num>
  <w:num w:numId="17" w16cid:durableId="309405615">
    <w:abstractNumId w:val="3"/>
  </w:num>
  <w:num w:numId="18" w16cid:durableId="1490057731">
    <w:abstractNumId w:val="6"/>
  </w:num>
  <w:num w:numId="19" w16cid:durableId="1459880035">
    <w:abstractNumId w:val="12"/>
  </w:num>
  <w:num w:numId="20" w16cid:durableId="852383741">
    <w:abstractNumId w:val="24"/>
  </w:num>
  <w:num w:numId="21" w16cid:durableId="283778166">
    <w:abstractNumId w:val="29"/>
  </w:num>
  <w:num w:numId="22" w16cid:durableId="1905487048">
    <w:abstractNumId w:val="18"/>
  </w:num>
  <w:num w:numId="23" w16cid:durableId="2051685880">
    <w:abstractNumId w:val="13"/>
  </w:num>
  <w:num w:numId="24" w16cid:durableId="839665008">
    <w:abstractNumId w:val="17"/>
  </w:num>
  <w:num w:numId="25" w16cid:durableId="171451788">
    <w:abstractNumId w:val="14"/>
  </w:num>
  <w:num w:numId="26" w16cid:durableId="306132305">
    <w:abstractNumId w:val="25"/>
  </w:num>
  <w:num w:numId="27" w16cid:durableId="1040521530">
    <w:abstractNumId w:val="5"/>
  </w:num>
  <w:num w:numId="28" w16cid:durableId="1670937519">
    <w:abstractNumId w:val="1"/>
  </w:num>
  <w:num w:numId="29" w16cid:durableId="264581375">
    <w:abstractNumId w:val="8"/>
  </w:num>
  <w:num w:numId="30" w16cid:durableId="835995454">
    <w:abstractNumId w:val="20"/>
  </w:num>
  <w:num w:numId="31" w16cid:durableId="110325404">
    <w:abstractNumId w:val="4"/>
  </w:num>
  <w:num w:numId="32" w16cid:durableId="985352347">
    <w:abstractNumId w:val="0"/>
  </w:num>
  <w:num w:numId="33" w16cid:durableId="989360551">
    <w:abstractNumId w:val="21"/>
  </w:num>
  <w:num w:numId="34" w16cid:durableId="508519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5B"/>
    <w:rsid w:val="000001B2"/>
    <w:rsid w:val="00036C79"/>
    <w:rsid w:val="000428F0"/>
    <w:rsid w:val="000471B4"/>
    <w:rsid w:val="00051D1A"/>
    <w:rsid w:val="00052E38"/>
    <w:rsid w:val="0005472F"/>
    <w:rsid w:val="00057A47"/>
    <w:rsid w:val="0006640D"/>
    <w:rsid w:val="00074F4A"/>
    <w:rsid w:val="00077CA7"/>
    <w:rsid w:val="00083410"/>
    <w:rsid w:val="00087E34"/>
    <w:rsid w:val="000941FC"/>
    <w:rsid w:val="00095DAD"/>
    <w:rsid w:val="000A619A"/>
    <w:rsid w:val="000A6BE2"/>
    <w:rsid w:val="000B2584"/>
    <w:rsid w:val="000B7610"/>
    <w:rsid w:val="000D1F1C"/>
    <w:rsid w:val="000E0F55"/>
    <w:rsid w:val="000E22F5"/>
    <w:rsid w:val="000E3FAB"/>
    <w:rsid w:val="001006CA"/>
    <w:rsid w:val="00100BBD"/>
    <w:rsid w:val="0011768F"/>
    <w:rsid w:val="0012035F"/>
    <w:rsid w:val="00126544"/>
    <w:rsid w:val="00131BB9"/>
    <w:rsid w:val="00151A9D"/>
    <w:rsid w:val="00157150"/>
    <w:rsid w:val="00163AFA"/>
    <w:rsid w:val="0017227F"/>
    <w:rsid w:val="00175961"/>
    <w:rsid w:val="00176C40"/>
    <w:rsid w:val="00177B29"/>
    <w:rsid w:val="00182637"/>
    <w:rsid w:val="00183666"/>
    <w:rsid w:val="001869FE"/>
    <w:rsid w:val="00186CF8"/>
    <w:rsid w:val="00191AFB"/>
    <w:rsid w:val="001935A2"/>
    <w:rsid w:val="001A2466"/>
    <w:rsid w:val="001B6C89"/>
    <w:rsid w:val="001C70DD"/>
    <w:rsid w:val="001D69D4"/>
    <w:rsid w:val="001D79ED"/>
    <w:rsid w:val="001E0616"/>
    <w:rsid w:val="001F1C78"/>
    <w:rsid w:val="002072E7"/>
    <w:rsid w:val="00210F24"/>
    <w:rsid w:val="00213669"/>
    <w:rsid w:val="00215201"/>
    <w:rsid w:val="00217E4E"/>
    <w:rsid w:val="0026062E"/>
    <w:rsid w:val="00263459"/>
    <w:rsid w:val="002644D9"/>
    <w:rsid w:val="00264B85"/>
    <w:rsid w:val="002774BC"/>
    <w:rsid w:val="002825D4"/>
    <w:rsid w:val="00287954"/>
    <w:rsid w:val="00287A64"/>
    <w:rsid w:val="00296C4F"/>
    <w:rsid w:val="002A0A1B"/>
    <w:rsid w:val="002A2D90"/>
    <w:rsid w:val="002A5BB6"/>
    <w:rsid w:val="002D3E26"/>
    <w:rsid w:val="002D5B85"/>
    <w:rsid w:val="002D6FF4"/>
    <w:rsid w:val="002D7009"/>
    <w:rsid w:val="002E435C"/>
    <w:rsid w:val="002E62F0"/>
    <w:rsid w:val="002E7FD4"/>
    <w:rsid w:val="002F1C5F"/>
    <w:rsid w:val="002F1E7E"/>
    <w:rsid w:val="002F7FDF"/>
    <w:rsid w:val="003001BB"/>
    <w:rsid w:val="0030515B"/>
    <w:rsid w:val="0030768D"/>
    <w:rsid w:val="00310152"/>
    <w:rsid w:val="0032733E"/>
    <w:rsid w:val="00335739"/>
    <w:rsid w:val="0034084F"/>
    <w:rsid w:val="00350706"/>
    <w:rsid w:val="00363DE7"/>
    <w:rsid w:val="00366E1E"/>
    <w:rsid w:val="0037402B"/>
    <w:rsid w:val="00375779"/>
    <w:rsid w:val="003844B4"/>
    <w:rsid w:val="0038459E"/>
    <w:rsid w:val="00385C2F"/>
    <w:rsid w:val="003B75CB"/>
    <w:rsid w:val="003D69A7"/>
    <w:rsid w:val="003E0A72"/>
    <w:rsid w:val="003E0D36"/>
    <w:rsid w:val="003E7B40"/>
    <w:rsid w:val="003F23C5"/>
    <w:rsid w:val="003F5293"/>
    <w:rsid w:val="003F7F5B"/>
    <w:rsid w:val="00400510"/>
    <w:rsid w:val="0040219D"/>
    <w:rsid w:val="00404F88"/>
    <w:rsid w:val="0041319E"/>
    <w:rsid w:val="00415B2E"/>
    <w:rsid w:val="004178E9"/>
    <w:rsid w:val="00425226"/>
    <w:rsid w:val="00442793"/>
    <w:rsid w:val="004464A4"/>
    <w:rsid w:val="00464A6C"/>
    <w:rsid w:val="0048574C"/>
    <w:rsid w:val="00487EFE"/>
    <w:rsid w:val="00492137"/>
    <w:rsid w:val="004A13DB"/>
    <w:rsid w:val="004A3E23"/>
    <w:rsid w:val="004A5A0D"/>
    <w:rsid w:val="004A6E3C"/>
    <w:rsid w:val="004C347D"/>
    <w:rsid w:val="004D788B"/>
    <w:rsid w:val="004F6C34"/>
    <w:rsid w:val="00503CE2"/>
    <w:rsid w:val="00506EFE"/>
    <w:rsid w:val="0052271D"/>
    <w:rsid w:val="00523539"/>
    <w:rsid w:val="00523596"/>
    <w:rsid w:val="0053334F"/>
    <w:rsid w:val="0053551D"/>
    <w:rsid w:val="00537C5C"/>
    <w:rsid w:val="00541E25"/>
    <w:rsid w:val="00561594"/>
    <w:rsid w:val="00561DFF"/>
    <w:rsid w:val="0056429F"/>
    <w:rsid w:val="00567DB8"/>
    <w:rsid w:val="00573A14"/>
    <w:rsid w:val="005742E3"/>
    <w:rsid w:val="00574E12"/>
    <w:rsid w:val="00575562"/>
    <w:rsid w:val="00583C71"/>
    <w:rsid w:val="005914CA"/>
    <w:rsid w:val="0059638F"/>
    <w:rsid w:val="005A7FFD"/>
    <w:rsid w:val="005B43E3"/>
    <w:rsid w:val="005B4CF4"/>
    <w:rsid w:val="005C0256"/>
    <w:rsid w:val="005C22F0"/>
    <w:rsid w:val="005C4EA2"/>
    <w:rsid w:val="005D6DAB"/>
    <w:rsid w:val="005E2E47"/>
    <w:rsid w:val="005E320A"/>
    <w:rsid w:val="005F074D"/>
    <w:rsid w:val="005F0D12"/>
    <w:rsid w:val="00602961"/>
    <w:rsid w:val="00606829"/>
    <w:rsid w:val="006108DA"/>
    <w:rsid w:val="00613119"/>
    <w:rsid w:val="00613546"/>
    <w:rsid w:val="0062327D"/>
    <w:rsid w:val="00626D41"/>
    <w:rsid w:val="00633890"/>
    <w:rsid w:val="00634EFB"/>
    <w:rsid w:val="0063725B"/>
    <w:rsid w:val="00662A58"/>
    <w:rsid w:val="0066326F"/>
    <w:rsid w:val="00674426"/>
    <w:rsid w:val="00691028"/>
    <w:rsid w:val="0069358C"/>
    <w:rsid w:val="006955DA"/>
    <w:rsid w:val="006976FE"/>
    <w:rsid w:val="006A0910"/>
    <w:rsid w:val="006A0AA9"/>
    <w:rsid w:val="006A442B"/>
    <w:rsid w:val="006B0B48"/>
    <w:rsid w:val="006B4DC1"/>
    <w:rsid w:val="006B752C"/>
    <w:rsid w:val="006B7E35"/>
    <w:rsid w:val="006C484D"/>
    <w:rsid w:val="006F7657"/>
    <w:rsid w:val="006F768B"/>
    <w:rsid w:val="007022BC"/>
    <w:rsid w:val="00703213"/>
    <w:rsid w:val="00706049"/>
    <w:rsid w:val="007077B6"/>
    <w:rsid w:val="00717E20"/>
    <w:rsid w:val="00727F6D"/>
    <w:rsid w:val="00736F06"/>
    <w:rsid w:val="0075155C"/>
    <w:rsid w:val="00756442"/>
    <w:rsid w:val="0076217B"/>
    <w:rsid w:val="00793052"/>
    <w:rsid w:val="007A72C5"/>
    <w:rsid w:val="007B041B"/>
    <w:rsid w:val="007B1B85"/>
    <w:rsid w:val="007D1E50"/>
    <w:rsid w:val="007F3D73"/>
    <w:rsid w:val="007F6B56"/>
    <w:rsid w:val="00801C0A"/>
    <w:rsid w:val="0082028B"/>
    <w:rsid w:val="008203CE"/>
    <w:rsid w:val="00821116"/>
    <w:rsid w:val="00832634"/>
    <w:rsid w:val="008337C0"/>
    <w:rsid w:val="008451E6"/>
    <w:rsid w:val="00850048"/>
    <w:rsid w:val="00854AAA"/>
    <w:rsid w:val="008556D2"/>
    <w:rsid w:val="00860B21"/>
    <w:rsid w:val="008633E1"/>
    <w:rsid w:val="00864A06"/>
    <w:rsid w:val="008705B1"/>
    <w:rsid w:val="00875E81"/>
    <w:rsid w:val="00880E0F"/>
    <w:rsid w:val="00881191"/>
    <w:rsid w:val="008840FC"/>
    <w:rsid w:val="00884543"/>
    <w:rsid w:val="00892BFA"/>
    <w:rsid w:val="008A30DD"/>
    <w:rsid w:val="008A587D"/>
    <w:rsid w:val="008A63A5"/>
    <w:rsid w:val="008A7F42"/>
    <w:rsid w:val="008C53B5"/>
    <w:rsid w:val="008D1F96"/>
    <w:rsid w:val="008E2462"/>
    <w:rsid w:val="008F3E60"/>
    <w:rsid w:val="008F74FF"/>
    <w:rsid w:val="00904A5B"/>
    <w:rsid w:val="00913B22"/>
    <w:rsid w:val="009168D1"/>
    <w:rsid w:val="00921F08"/>
    <w:rsid w:val="00927C04"/>
    <w:rsid w:val="009302A0"/>
    <w:rsid w:val="0093372E"/>
    <w:rsid w:val="009413FD"/>
    <w:rsid w:val="0095358A"/>
    <w:rsid w:val="00956911"/>
    <w:rsid w:val="0096405D"/>
    <w:rsid w:val="0098089C"/>
    <w:rsid w:val="00983803"/>
    <w:rsid w:val="00984FE2"/>
    <w:rsid w:val="009A2840"/>
    <w:rsid w:val="009B533B"/>
    <w:rsid w:val="009C2A1E"/>
    <w:rsid w:val="009D1462"/>
    <w:rsid w:val="009D5932"/>
    <w:rsid w:val="009E0B97"/>
    <w:rsid w:val="009E43F7"/>
    <w:rsid w:val="009E57E6"/>
    <w:rsid w:val="009F099A"/>
    <w:rsid w:val="009F0D8E"/>
    <w:rsid w:val="009F1E91"/>
    <w:rsid w:val="009F46C5"/>
    <w:rsid w:val="009F7FC5"/>
    <w:rsid w:val="00A04F45"/>
    <w:rsid w:val="00A0699A"/>
    <w:rsid w:val="00A11EB8"/>
    <w:rsid w:val="00A31C7A"/>
    <w:rsid w:val="00A435EC"/>
    <w:rsid w:val="00A44CD4"/>
    <w:rsid w:val="00A51696"/>
    <w:rsid w:val="00A546DD"/>
    <w:rsid w:val="00A5477E"/>
    <w:rsid w:val="00A54AF5"/>
    <w:rsid w:val="00A54BB4"/>
    <w:rsid w:val="00A6289C"/>
    <w:rsid w:val="00A74DBF"/>
    <w:rsid w:val="00A7567D"/>
    <w:rsid w:val="00A760A3"/>
    <w:rsid w:val="00A942B1"/>
    <w:rsid w:val="00A95D84"/>
    <w:rsid w:val="00A96CED"/>
    <w:rsid w:val="00A97093"/>
    <w:rsid w:val="00AA1EE3"/>
    <w:rsid w:val="00AA2C04"/>
    <w:rsid w:val="00AA3621"/>
    <w:rsid w:val="00AB2053"/>
    <w:rsid w:val="00AC148D"/>
    <w:rsid w:val="00AD1FDD"/>
    <w:rsid w:val="00AD3F6E"/>
    <w:rsid w:val="00AE6CE7"/>
    <w:rsid w:val="00AE6F61"/>
    <w:rsid w:val="00AF77C3"/>
    <w:rsid w:val="00B051EF"/>
    <w:rsid w:val="00B053D9"/>
    <w:rsid w:val="00B10C7B"/>
    <w:rsid w:val="00B17BDB"/>
    <w:rsid w:val="00B20A7E"/>
    <w:rsid w:val="00B40D54"/>
    <w:rsid w:val="00B4559B"/>
    <w:rsid w:val="00B45783"/>
    <w:rsid w:val="00B46104"/>
    <w:rsid w:val="00B50DCC"/>
    <w:rsid w:val="00B51C9B"/>
    <w:rsid w:val="00B5453B"/>
    <w:rsid w:val="00B55AF4"/>
    <w:rsid w:val="00B615BC"/>
    <w:rsid w:val="00B70192"/>
    <w:rsid w:val="00B74F17"/>
    <w:rsid w:val="00B83E69"/>
    <w:rsid w:val="00B847E4"/>
    <w:rsid w:val="00B8667C"/>
    <w:rsid w:val="00B87212"/>
    <w:rsid w:val="00B90EBB"/>
    <w:rsid w:val="00B93370"/>
    <w:rsid w:val="00B977EB"/>
    <w:rsid w:val="00BA0107"/>
    <w:rsid w:val="00BA2B42"/>
    <w:rsid w:val="00BA7E87"/>
    <w:rsid w:val="00BB336B"/>
    <w:rsid w:val="00BB65A9"/>
    <w:rsid w:val="00BC1350"/>
    <w:rsid w:val="00BE0A9D"/>
    <w:rsid w:val="00C0045D"/>
    <w:rsid w:val="00C013E3"/>
    <w:rsid w:val="00C03CC2"/>
    <w:rsid w:val="00C11569"/>
    <w:rsid w:val="00C13A3F"/>
    <w:rsid w:val="00C20517"/>
    <w:rsid w:val="00C263A2"/>
    <w:rsid w:val="00C26B5B"/>
    <w:rsid w:val="00C35AE7"/>
    <w:rsid w:val="00C372A1"/>
    <w:rsid w:val="00C37F9B"/>
    <w:rsid w:val="00C42C29"/>
    <w:rsid w:val="00C55BDB"/>
    <w:rsid w:val="00C610B3"/>
    <w:rsid w:val="00C70763"/>
    <w:rsid w:val="00C80511"/>
    <w:rsid w:val="00C84D77"/>
    <w:rsid w:val="00C90EE5"/>
    <w:rsid w:val="00C927AE"/>
    <w:rsid w:val="00C929EF"/>
    <w:rsid w:val="00C93174"/>
    <w:rsid w:val="00C96956"/>
    <w:rsid w:val="00CA2D6B"/>
    <w:rsid w:val="00CB10FD"/>
    <w:rsid w:val="00CB3CC1"/>
    <w:rsid w:val="00CB3EB2"/>
    <w:rsid w:val="00CB7B14"/>
    <w:rsid w:val="00CC7BD6"/>
    <w:rsid w:val="00CD452B"/>
    <w:rsid w:val="00CE3D63"/>
    <w:rsid w:val="00CE4EE6"/>
    <w:rsid w:val="00CE5EAE"/>
    <w:rsid w:val="00CF1897"/>
    <w:rsid w:val="00CF2FE7"/>
    <w:rsid w:val="00CF3EF2"/>
    <w:rsid w:val="00CF44E1"/>
    <w:rsid w:val="00D0151F"/>
    <w:rsid w:val="00D16529"/>
    <w:rsid w:val="00D16AB5"/>
    <w:rsid w:val="00D16C8C"/>
    <w:rsid w:val="00D16E04"/>
    <w:rsid w:val="00D23534"/>
    <w:rsid w:val="00D23DDB"/>
    <w:rsid w:val="00D274CB"/>
    <w:rsid w:val="00D27A32"/>
    <w:rsid w:val="00D34FE3"/>
    <w:rsid w:val="00D52055"/>
    <w:rsid w:val="00D53327"/>
    <w:rsid w:val="00D63BC7"/>
    <w:rsid w:val="00D716E6"/>
    <w:rsid w:val="00D756A2"/>
    <w:rsid w:val="00D96340"/>
    <w:rsid w:val="00DA1358"/>
    <w:rsid w:val="00DA3AF7"/>
    <w:rsid w:val="00DB2B34"/>
    <w:rsid w:val="00DB4145"/>
    <w:rsid w:val="00DB55C3"/>
    <w:rsid w:val="00DC33B1"/>
    <w:rsid w:val="00DD0456"/>
    <w:rsid w:val="00DD1525"/>
    <w:rsid w:val="00DD7826"/>
    <w:rsid w:val="00DE1B31"/>
    <w:rsid w:val="00DE42C9"/>
    <w:rsid w:val="00DF1067"/>
    <w:rsid w:val="00DF1259"/>
    <w:rsid w:val="00DF27AD"/>
    <w:rsid w:val="00DF3D93"/>
    <w:rsid w:val="00E0227B"/>
    <w:rsid w:val="00E02CCE"/>
    <w:rsid w:val="00E10B9F"/>
    <w:rsid w:val="00E13D70"/>
    <w:rsid w:val="00E21422"/>
    <w:rsid w:val="00E223F0"/>
    <w:rsid w:val="00E237CC"/>
    <w:rsid w:val="00E24B1F"/>
    <w:rsid w:val="00E27912"/>
    <w:rsid w:val="00E433E7"/>
    <w:rsid w:val="00E43605"/>
    <w:rsid w:val="00E45959"/>
    <w:rsid w:val="00E5236E"/>
    <w:rsid w:val="00E732C0"/>
    <w:rsid w:val="00EA0B82"/>
    <w:rsid w:val="00EA1AF0"/>
    <w:rsid w:val="00EA3C0E"/>
    <w:rsid w:val="00EB002F"/>
    <w:rsid w:val="00EB0835"/>
    <w:rsid w:val="00EC0A9A"/>
    <w:rsid w:val="00EC2188"/>
    <w:rsid w:val="00EC3E90"/>
    <w:rsid w:val="00EC5E38"/>
    <w:rsid w:val="00EC73B4"/>
    <w:rsid w:val="00EC790D"/>
    <w:rsid w:val="00EE3EC2"/>
    <w:rsid w:val="00EF2725"/>
    <w:rsid w:val="00EF5C96"/>
    <w:rsid w:val="00F02588"/>
    <w:rsid w:val="00F07B9D"/>
    <w:rsid w:val="00F11637"/>
    <w:rsid w:val="00F12806"/>
    <w:rsid w:val="00F22392"/>
    <w:rsid w:val="00F2265B"/>
    <w:rsid w:val="00F334C3"/>
    <w:rsid w:val="00F40577"/>
    <w:rsid w:val="00F50728"/>
    <w:rsid w:val="00F526B9"/>
    <w:rsid w:val="00F57F2D"/>
    <w:rsid w:val="00F65507"/>
    <w:rsid w:val="00F705C9"/>
    <w:rsid w:val="00F73D0B"/>
    <w:rsid w:val="00F7734D"/>
    <w:rsid w:val="00F95C47"/>
    <w:rsid w:val="00FA535D"/>
    <w:rsid w:val="00FB6FEE"/>
    <w:rsid w:val="00FC51E5"/>
    <w:rsid w:val="00FE1046"/>
    <w:rsid w:val="00FE1A68"/>
    <w:rsid w:val="00FE6666"/>
    <w:rsid w:val="00FF1E6C"/>
    <w:rsid w:val="047ABD39"/>
    <w:rsid w:val="0730F2D6"/>
    <w:rsid w:val="0E5223E4"/>
    <w:rsid w:val="14C02689"/>
    <w:rsid w:val="246291E6"/>
    <w:rsid w:val="24A4187E"/>
    <w:rsid w:val="378C661F"/>
    <w:rsid w:val="3F5722E8"/>
    <w:rsid w:val="428EC3AA"/>
    <w:rsid w:val="43B72A67"/>
    <w:rsid w:val="472BA33F"/>
    <w:rsid w:val="48E4DCD1"/>
    <w:rsid w:val="4C1C7D93"/>
    <w:rsid w:val="4F541E55"/>
    <w:rsid w:val="5137271D"/>
    <w:rsid w:val="6348FDAF"/>
    <w:rsid w:val="66F7E638"/>
    <w:rsid w:val="7C57F4BF"/>
    <w:rsid w:val="7EC4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5831D"/>
  <w15:docId w15:val="{8BCB0E78-FAA7-4407-9C3D-AC124D7D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27A32"/>
    <w:rPr>
      <w:rFonts w:eastAsia="Times New Roman"/>
      <w:sz w:val="22"/>
      <w:lang w:eastAsia="en-US"/>
    </w:rPr>
  </w:style>
  <w:style w:type="character" w:styleId="Strong">
    <w:name w:val="Strong"/>
    <w:qFormat/>
    <w:rsid w:val="0063725B"/>
    <w:rPr>
      <w:b/>
      <w:bCs/>
    </w:rPr>
  </w:style>
  <w:style w:type="paragraph" w:styleId="NormalWeb">
    <w:name w:val="Normal (Web)"/>
    <w:basedOn w:val="Normal"/>
    <w:rsid w:val="009F1E91"/>
    <w:pPr>
      <w:spacing w:before="100" w:beforeAutospacing="1" w:after="100" w:afterAutospacing="1"/>
    </w:pPr>
    <w:rPr>
      <w:rFonts w:ascii="Times New Roman" w:eastAsia="SimSun" w:hAnsi="Times New Roman"/>
      <w:lang w:eastAsia="zh-CN"/>
    </w:rPr>
  </w:style>
  <w:style w:type="character" w:styleId="Hyperlink">
    <w:name w:val="Hyperlink"/>
    <w:rsid w:val="009F1E91"/>
    <w:rPr>
      <w:color w:val="000080"/>
      <w:u w:val="single"/>
    </w:rPr>
  </w:style>
  <w:style w:type="paragraph" w:styleId="Date">
    <w:name w:val="Date"/>
    <w:basedOn w:val="Normal"/>
    <w:next w:val="Normal"/>
    <w:rsid w:val="008556D2"/>
  </w:style>
  <w:style w:type="paragraph" w:styleId="BalloonText">
    <w:name w:val="Balloon Text"/>
    <w:basedOn w:val="Normal"/>
    <w:semiHidden/>
    <w:rsid w:val="00F40577"/>
    <w:rPr>
      <w:rFonts w:ascii="Tahoma" w:hAnsi="Tahoma" w:cs="Tahoma"/>
      <w:sz w:val="16"/>
      <w:szCs w:val="16"/>
    </w:rPr>
  </w:style>
  <w:style w:type="paragraph" w:styleId="DocumentMap">
    <w:name w:val="Document Map"/>
    <w:basedOn w:val="Normal"/>
    <w:link w:val="DocumentMapChar"/>
    <w:rsid w:val="00B51C9B"/>
    <w:rPr>
      <w:rFonts w:ascii="Tahoma" w:hAnsi="Tahoma" w:cs="Tahoma"/>
      <w:sz w:val="16"/>
      <w:szCs w:val="16"/>
    </w:rPr>
  </w:style>
  <w:style w:type="character" w:customStyle="1" w:styleId="DocumentMapChar">
    <w:name w:val="Document Map Char"/>
    <w:link w:val="DocumentMap"/>
    <w:rsid w:val="00B51C9B"/>
    <w:rPr>
      <w:rFonts w:ascii="Tahoma" w:hAnsi="Tahoma" w:cs="Tahoma"/>
      <w:sz w:val="16"/>
      <w:szCs w:val="16"/>
      <w:lang w:eastAsia="ja-JP"/>
    </w:rPr>
  </w:style>
  <w:style w:type="table" w:styleId="TableGrid">
    <w:name w:val="Table Grid"/>
    <w:basedOn w:val="TableNormal"/>
    <w:rsid w:val="00B51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1EB8"/>
    <w:rPr>
      <w:rFonts w:ascii="Arial" w:hAnsi="Arial"/>
      <w:sz w:val="24"/>
      <w:szCs w:val="24"/>
      <w:lang w:eastAsia="ja-JP"/>
    </w:rPr>
  </w:style>
  <w:style w:type="paragraph" w:styleId="ListParagraph">
    <w:name w:val="List Paragraph"/>
    <w:basedOn w:val="Normal"/>
    <w:uiPriority w:val="34"/>
    <w:qFormat/>
    <w:rsid w:val="00C610B3"/>
    <w:pPr>
      <w:ind w:left="720"/>
      <w:contextualSpacing/>
    </w:pPr>
  </w:style>
  <w:style w:type="character" w:styleId="UnresolvedMention">
    <w:name w:val="Unresolved Mention"/>
    <w:basedOn w:val="DefaultParagraphFont"/>
    <w:uiPriority w:val="99"/>
    <w:semiHidden/>
    <w:unhideWhenUsed/>
    <w:rsid w:val="00492137"/>
    <w:rPr>
      <w:color w:val="605E5C"/>
      <w:shd w:val="clear" w:color="auto" w:fill="E1DFDD"/>
    </w:rPr>
  </w:style>
  <w:style w:type="paragraph" w:styleId="ListBullet">
    <w:name w:val="List Bullet"/>
    <w:basedOn w:val="Normal"/>
    <w:unhideWhenUsed/>
    <w:rsid w:val="006F7657"/>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1906">
      <w:bodyDiv w:val="1"/>
      <w:marLeft w:val="0"/>
      <w:marRight w:val="0"/>
      <w:marTop w:val="0"/>
      <w:marBottom w:val="0"/>
      <w:divBdr>
        <w:top w:val="none" w:sz="0" w:space="0" w:color="auto"/>
        <w:left w:val="none" w:sz="0" w:space="0" w:color="auto"/>
        <w:bottom w:val="none" w:sz="0" w:space="0" w:color="auto"/>
        <w:right w:val="none" w:sz="0" w:space="0" w:color="auto"/>
      </w:divBdr>
    </w:div>
    <w:div w:id="470287496">
      <w:bodyDiv w:val="1"/>
      <w:marLeft w:val="0"/>
      <w:marRight w:val="0"/>
      <w:marTop w:val="0"/>
      <w:marBottom w:val="0"/>
      <w:divBdr>
        <w:top w:val="none" w:sz="0" w:space="0" w:color="auto"/>
        <w:left w:val="none" w:sz="0" w:space="0" w:color="auto"/>
        <w:bottom w:val="none" w:sz="0" w:space="0" w:color="auto"/>
        <w:right w:val="none" w:sz="0" w:space="0" w:color="auto"/>
      </w:divBdr>
    </w:div>
    <w:div w:id="477263470">
      <w:bodyDiv w:val="1"/>
      <w:marLeft w:val="0"/>
      <w:marRight w:val="0"/>
      <w:marTop w:val="0"/>
      <w:marBottom w:val="0"/>
      <w:divBdr>
        <w:top w:val="none" w:sz="0" w:space="0" w:color="auto"/>
        <w:left w:val="none" w:sz="0" w:space="0" w:color="auto"/>
        <w:bottom w:val="none" w:sz="0" w:space="0" w:color="auto"/>
        <w:right w:val="none" w:sz="0" w:space="0" w:color="auto"/>
      </w:divBdr>
    </w:div>
    <w:div w:id="575363971">
      <w:bodyDiv w:val="1"/>
      <w:marLeft w:val="0"/>
      <w:marRight w:val="0"/>
      <w:marTop w:val="0"/>
      <w:marBottom w:val="0"/>
      <w:divBdr>
        <w:top w:val="none" w:sz="0" w:space="0" w:color="auto"/>
        <w:left w:val="none" w:sz="0" w:space="0" w:color="auto"/>
        <w:bottom w:val="none" w:sz="0" w:space="0" w:color="auto"/>
        <w:right w:val="none" w:sz="0" w:space="0" w:color="auto"/>
      </w:divBdr>
    </w:div>
    <w:div w:id="688259481">
      <w:bodyDiv w:val="1"/>
      <w:marLeft w:val="0"/>
      <w:marRight w:val="0"/>
      <w:marTop w:val="0"/>
      <w:marBottom w:val="0"/>
      <w:divBdr>
        <w:top w:val="none" w:sz="0" w:space="0" w:color="auto"/>
        <w:left w:val="none" w:sz="0" w:space="0" w:color="auto"/>
        <w:bottom w:val="none" w:sz="0" w:space="0" w:color="auto"/>
        <w:right w:val="none" w:sz="0" w:space="0" w:color="auto"/>
      </w:divBdr>
      <w:divsChild>
        <w:div w:id="452360697">
          <w:marLeft w:val="0"/>
          <w:marRight w:val="0"/>
          <w:marTop w:val="0"/>
          <w:marBottom w:val="0"/>
          <w:divBdr>
            <w:top w:val="none" w:sz="0" w:space="0" w:color="auto"/>
            <w:left w:val="none" w:sz="0" w:space="0" w:color="auto"/>
            <w:bottom w:val="none" w:sz="0" w:space="0" w:color="auto"/>
            <w:right w:val="none" w:sz="0" w:space="0" w:color="auto"/>
          </w:divBdr>
        </w:div>
        <w:div w:id="2050228616">
          <w:marLeft w:val="0"/>
          <w:marRight w:val="0"/>
          <w:marTop w:val="0"/>
          <w:marBottom w:val="0"/>
          <w:divBdr>
            <w:top w:val="none" w:sz="0" w:space="0" w:color="auto"/>
            <w:left w:val="none" w:sz="0" w:space="0" w:color="auto"/>
            <w:bottom w:val="none" w:sz="0" w:space="0" w:color="auto"/>
            <w:right w:val="none" w:sz="0" w:space="0" w:color="auto"/>
          </w:divBdr>
        </w:div>
        <w:div w:id="989287827">
          <w:marLeft w:val="0"/>
          <w:marRight w:val="0"/>
          <w:marTop w:val="0"/>
          <w:marBottom w:val="0"/>
          <w:divBdr>
            <w:top w:val="none" w:sz="0" w:space="0" w:color="auto"/>
            <w:left w:val="none" w:sz="0" w:space="0" w:color="auto"/>
            <w:bottom w:val="none" w:sz="0" w:space="0" w:color="auto"/>
            <w:right w:val="none" w:sz="0" w:space="0" w:color="auto"/>
          </w:divBdr>
        </w:div>
        <w:div w:id="429202591">
          <w:marLeft w:val="0"/>
          <w:marRight w:val="0"/>
          <w:marTop w:val="0"/>
          <w:marBottom w:val="0"/>
          <w:divBdr>
            <w:top w:val="none" w:sz="0" w:space="0" w:color="auto"/>
            <w:left w:val="none" w:sz="0" w:space="0" w:color="auto"/>
            <w:bottom w:val="none" w:sz="0" w:space="0" w:color="auto"/>
            <w:right w:val="none" w:sz="0" w:space="0" w:color="auto"/>
          </w:divBdr>
        </w:div>
        <w:div w:id="369261047">
          <w:marLeft w:val="0"/>
          <w:marRight w:val="0"/>
          <w:marTop w:val="0"/>
          <w:marBottom w:val="0"/>
          <w:divBdr>
            <w:top w:val="none" w:sz="0" w:space="0" w:color="auto"/>
            <w:left w:val="none" w:sz="0" w:space="0" w:color="auto"/>
            <w:bottom w:val="none" w:sz="0" w:space="0" w:color="auto"/>
            <w:right w:val="none" w:sz="0" w:space="0" w:color="auto"/>
          </w:divBdr>
        </w:div>
      </w:divsChild>
    </w:div>
    <w:div w:id="811404784">
      <w:bodyDiv w:val="1"/>
      <w:marLeft w:val="0"/>
      <w:marRight w:val="0"/>
      <w:marTop w:val="0"/>
      <w:marBottom w:val="0"/>
      <w:divBdr>
        <w:top w:val="none" w:sz="0" w:space="0" w:color="auto"/>
        <w:left w:val="none" w:sz="0" w:space="0" w:color="auto"/>
        <w:bottom w:val="none" w:sz="0" w:space="0" w:color="auto"/>
        <w:right w:val="none" w:sz="0" w:space="0" w:color="auto"/>
      </w:divBdr>
      <w:divsChild>
        <w:div w:id="2000033438">
          <w:marLeft w:val="0"/>
          <w:marRight w:val="0"/>
          <w:marTop w:val="0"/>
          <w:marBottom w:val="0"/>
          <w:divBdr>
            <w:top w:val="none" w:sz="0" w:space="0" w:color="auto"/>
            <w:left w:val="none" w:sz="0" w:space="0" w:color="auto"/>
            <w:bottom w:val="none" w:sz="0" w:space="0" w:color="auto"/>
            <w:right w:val="none" w:sz="0" w:space="0" w:color="auto"/>
          </w:divBdr>
        </w:div>
      </w:divsChild>
    </w:div>
    <w:div w:id="1052119351">
      <w:bodyDiv w:val="1"/>
      <w:marLeft w:val="0"/>
      <w:marRight w:val="0"/>
      <w:marTop w:val="0"/>
      <w:marBottom w:val="0"/>
      <w:divBdr>
        <w:top w:val="none" w:sz="0" w:space="0" w:color="auto"/>
        <w:left w:val="none" w:sz="0" w:space="0" w:color="auto"/>
        <w:bottom w:val="none" w:sz="0" w:space="0" w:color="auto"/>
        <w:right w:val="none" w:sz="0" w:space="0" w:color="auto"/>
      </w:divBdr>
    </w:div>
    <w:div w:id="1072967050">
      <w:bodyDiv w:val="1"/>
      <w:marLeft w:val="0"/>
      <w:marRight w:val="0"/>
      <w:marTop w:val="0"/>
      <w:marBottom w:val="0"/>
      <w:divBdr>
        <w:top w:val="none" w:sz="0" w:space="0" w:color="auto"/>
        <w:left w:val="none" w:sz="0" w:space="0" w:color="auto"/>
        <w:bottom w:val="none" w:sz="0" w:space="0" w:color="auto"/>
        <w:right w:val="none" w:sz="0" w:space="0" w:color="auto"/>
      </w:divBdr>
    </w:div>
    <w:div w:id="1076783404">
      <w:bodyDiv w:val="1"/>
      <w:marLeft w:val="0"/>
      <w:marRight w:val="0"/>
      <w:marTop w:val="0"/>
      <w:marBottom w:val="0"/>
      <w:divBdr>
        <w:top w:val="none" w:sz="0" w:space="0" w:color="auto"/>
        <w:left w:val="none" w:sz="0" w:space="0" w:color="auto"/>
        <w:bottom w:val="none" w:sz="0" w:space="0" w:color="auto"/>
        <w:right w:val="none" w:sz="0" w:space="0" w:color="auto"/>
      </w:divBdr>
    </w:div>
    <w:div w:id="1250820302">
      <w:bodyDiv w:val="1"/>
      <w:marLeft w:val="0"/>
      <w:marRight w:val="0"/>
      <w:marTop w:val="0"/>
      <w:marBottom w:val="0"/>
      <w:divBdr>
        <w:top w:val="none" w:sz="0" w:space="0" w:color="auto"/>
        <w:left w:val="none" w:sz="0" w:space="0" w:color="auto"/>
        <w:bottom w:val="none" w:sz="0" w:space="0" w:color="auto"/>
        <w:right w:val="none" w:sz="0" w:space="0" w:color="auto"/>
      </w:divBdr>
    </w:div>
    <w:div w:id="1274705358">
      <w:bodyDiv w:val="1"/>
      <w:marLeft w:val="0"/>
      <w:marRight w:val="0"/>
      <w:marTop w:val="0"/>
      <w:marBottom w:val="0"/>
      <w:divBdr>
        <w:top w:val="none" w:sz="0" w:space="0" w:color="auto"/>
        <w:left w:val="none" w:sz="0" w:space="0" w:color="auto"/>
        <w:bottom w:val="none" w:sz="0" w:space="0" w:color="auto"/>
        <w:right w:val="none" w:sz="0" w:space="0" w:color="auto"/>
      </w:divBdr>
    </w:div>
    <w:div w:id="1576667852">
      <w:bodyDiv w:val="1"/>
      <w:marLeft w:val="0"/>
      <w:marRight w:val="0"/>
      <w:marTop w:val="0"/>
      <w:marBottom w:val="0"/>
      <w:divBdr>
        <w:top w:val="none" w:sz="0" w:space="0" w:color="auto"/>
        <w:left w:val="none" w:sz="0" w:space="0" w:color="auto"/>
        <w:bottom w:val="none" w:sz="0" w:space="0" w:color="auto"/>
        <w:right w:val="none" w:sz="0" w:space="0" w:color="auto"/>
      </w:divBdr>
    </w:div>
    <w:div w:id="1585215764">
      <w:bodyDiv w:val="1"/>
      <w:marLeft w:val="0"/>
      <w:marRight w:val="0"/>
      <w:marTop w:val="0"/>
      <w:marBottom w:val="0"/>
      <w:divBdr>
        <w:top w:val="none" w:sz="0" w:space="0" w:color="auto"/>
        <w:left w:val="none" w:sz="0" w:space="0" w:color="auto"/>
        <w:bottom w:val="none" w:sz="0" w:space="0" w:color="auto"/>
        <w:right w:val="none" w:sz="0" w:space="0" w:color="auto"/>
      </w:divBdr>
    </w:div>
    <w:div w:id="1652439082">
      <w:bodyDiv w:val="1"/>
      <w:marLeft w:val="0"/>
      <w:marRight w:val="0"/>
      <w:marTop w:val="0"/>
      <w:marBottom w:val="0"/>
      <w:divBdr>
        <w:top w:val="none" w:sz="0" w:space="0" w:color="auto"/>
        <w:left w:val="none" w:sz="0" w:space="0" w:color="auto"/>
        <w:bottom w:val="none" w:sz="0" w:space="0" w:color="auto"/>
        <w:right w:val="none" w:sz="0" w:space="0" w:color="auto"/>
      </w:divBdr>
    </w:div>
    <w:div w:id="1778211531">
      <w:bodyDiv w:val="1"/>
      <w:marLeft w:val="0"/>
      <w:marRight w:val="0"/>
      <w:marTop w:val="0"/>
      <w:marBottom w:val="0"/>
      <w:divBdr>
        <w:top w:val="none" w:sz="0" w:space="0" w:color="auto"/>
        <w:left w:val="none" w:sz="0" w:space="0" w:color="auto"/>
        <w:bottom w:val="none" w:sz="0" w:space="0" w:color="auto"/>
        <w:right w:val="none" w:sz="0" w:space="0" w:color="auto"/>
      </w:divBdr>
      <w:divsChild>
        <w:div w:id="512844726">
          <w:marLeft w:val="0"/>
          <w:marRight w:val="0"/>
          <w:marTop w:val="0"/>
          <w:marBottom w:val="0"/>
          <w:divBdr>
            <w:top w:val="none" w:sz="0" w:space="0" w:color="auto"/>
            <w:left w:val="none" w:sz="0" w:space="0" w:color="auto"/>
            <w:bottom w:val="none" w:sz="0" w:space="0" w:color="auto"/>
            <w:right w:val="none" w:sz="0" w:space="0" w:color="auto"/>
          </w:divBdr>
        </w:div>
      </w:divsChild>
    </w:div>
    <w:div w:id="1793589972">
      <w:bodyDiv w:val="1"/>
      <w:marLeft w:val="0"/>
      <w:marRight w:val="0"/>
      <w:marTop w:val="0"/>
      <w:marBottom w:val="0"/>
      <w:divBdr>
        <w:top w:val="none" w:sz="0" w:space="0" w:color="auto"/>
        <w:left w:val="none" w:sz="0" w:space="0" w:color="auto"/>
        <w:bottom w:val="none" w:sz="0" w:space="0" w:color="auto"/>
        <w:right w:val="none" w:sz="0" w:space="0" w:color="auto"/>
      </w:divBdr>
    </w:div>
    <w:div w:id="19005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fgov.org/ethi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fgov.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tf@sfgov.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coit.staff@sfgov.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145f41c4-f011-4df6-b7e2-1526fa30a53d" xsi:nil="true"/>
    <lcf76f155ced4ddcb4097134ff3c332f xmlns="145f41c4-f011-4df6-b7e2-1526fa30a53d">
      <Terms xmlns="http://schemas.microsoft.com/office/infopath/2007/PartnerControls"/>
    </lcf76f155ced4ddcb4097134ff3c332f>
    <TaxCatchAll xmlns="344c590f-04b2-4f3d-958a-fcf94881fe8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1C02DC080D7414E8F476E026CC96F0C" ma:contentTypeVersion="16" ma:contentTypeDescription="Create a new document." ma:contentTypeScope="" ma:versionID="45bf5cd8514fe0eb51cf2b6a427ca04e">
  <xsd:schema xmlns:xsd="http://www.w3.org/2001/XMLSchema" xmlns:xs="http://www.w3.org/2001/XMLSchema" xmlns:p="http://schemas.microsoft.com/office/2006/metadata/properties" xmlns:ns2="145f41c4-f011-4df6-b7e2-1526fa30a53d" xmlns:ns3="344c590f-04b2-4f3d-958a-fcf94881fe8f" targetNamespace="http://schemas.microsoft.com/office/2006/metadata/properties" ma:root="true" ma:fieldsID="225c6fb7fb616445eff4eb13a15f7838" ns2:_="" ns3:_="">
    <xsd:import namespace="145f41c4-f011-4df6-b7e2-1526fa30a53d"/>
    <xsd:import namespace="344c590f-04b2-4f3d-958a-fcf94881fe8f"/>
    <xsd:element name="properties">
      <xsd:complexType>
        <xsd:sequence>
          <xsd:element name="documentManagement">
            <xsd:complexType>
              <xsd:all>
                <xsd:element ref="ns2:MediaServiceMetadata" minOccurs="0"/>
                <xsd:element ref="ns2:MediaServiceFastMetadata" minOccurs="0"/>
                <xsd:element ref="ns2:Statu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41c4-f011-4df6-b7e2-1526fa30a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 ma:format="Dropdown" ma:internalName="Status">
      <xsd:simpleType>
        <xsd:restriction base="dms:Choice">
          <xsd:enumeration value="submitted"/>
          <xsd:enumeration value="reviewing"/>
          <xsd:enumeration value="finalized"/>
        </xsd:restriction>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c590f-04b2-4f3d-958a-fcf94881fe8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827fbdb-aa72-49f8-8f5a-8a841f484618}" ma:internalName="TaxCatchAll" ma:showField="CatchAllData" ma:web="344c590f-04b2-4f3d-958a-fcf94881fe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5A662-5BB9-47BC-9E2F-D3C12035724D}">
  <ds:schemaRefs>
    <ds:schemaRef ds:uri="http://schemas.microsoft.com/sharepoint/v3/contenttype/forms"/>
  </ds:schemaRefs>
</ds:datastoreItem>
</file>

<file path=customXml/itemProps2.xml><?xml version="1.0" encoding="utf-8"?>
<ds:datastoreItem xmlns:ds="http://schemas.openxmlformats.org/officeDocument/2006/customXml" ds:itemID="{252B1885-E841-4925-999F-BB2CBAB2B828}">
  <ds:schemaRefs>
    <ds:schemaRef ds:uri="http://schemas.microsoft.com/office/2006/metadata/properties"/>
    <ds:schemaRef ds:uri="http://schemas.microsoft.com/office/infopath/2007/PartnerControls"/>
    <ds:schemaRef ds:uri="145f41c4-f011-4df6-b7e2-1526fa30a53d"/>
    <ds:schemaRef ds:uri="344c590f-04b2-4f3d-958a-fcf94881fe8f"/>
  </ds:schemaRefs>
</ds:datastoreItem>
</file>

<file path=customXml/itemProps3.xml><?xml version="1.0" encoding="utf-8"?>
<ds:datastoreItem xmlns:ds="http://schemas.openxmlformats.org/officeDocument/2006/customXml" ds:itemID="{3419CA01-A1A8-4656-AB33-502CAD78CCAF}">
  <ds:schemaRefs>
    <ds:schemaRef ds:uri="http://schemas.openxmlformats.org/officeDocument/2006/bibliography"/>
  </ds:schemaRefs>
</ds:datastoreItem>
</file>

<file path=customXml/itemProps4.xml><?xml version="1.0" encoding="utf-8"?>
<ds:datastoreItem xmlns:ds="http://schemas.openxmlformats.org/officeDocument/2006/customXml" ds:itemID="{B92228FB-C940-423E-A2DB-943EBBD25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41c4-f011-4df6-b7e2-1526fa30a53d"/>
    <ds:schemaRef ds:uri="344c590f-04b2-4f3d-958a-fcf94881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584</Words>
  <Characters>3781</Characters>
  <Application>Microsoft Office Word</Application>
  <DocSecurity>0</DocSecurity>
  <Lines>31</Lines>
  <Paragraphs>8</Paragraphs>
  <ScaleCrop>false</ScaleCrop>
  <Company>CCSF-DTIS</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BRoberts</dc:creator>
  <cp:lastModifiedBy>Daniels, Damon (ADM)</cp:lastModifiedBy>
  <cp:revision>28</cp:revision>
  <cp:lastPrinted>2016-09-07T21:27:00Z</cp:lastPrinted>
  <dcterms:created xsi:type="dcterms:W3CDTF">2024-02-19T19:55:00Z</dcterms:created>
  <dcterms:modified xsi:type="dcterms:W3CDTF">2024-02-27T00:24:00Z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0x01010021C02DC080D7414E8F476E026CC96F0C</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