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FC31" w14:textId="77777777" w:rsidR="00A66670" w:rsidRDefault="00A66670" w:rsidP="00A66670">
      <w:pPr>
        <w:spacing w:line="200" w:lineRule="atLeast"/>
        <w:ind w:left="26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F1D99F" wp14:editId="2F894F69">
            <wp:extent cx="3127167" cy="1344168"/>
            <wp:effectExtent l="0" t="0" r="0" b="889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167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590C2" w14:textId="77777777" w:rsidR="00A66670" w:rsidRDefault="00A66670" w:rsidP="00A666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DF3BB8" w14:textId="77777777" w:rsidR="00A66670" w:rsidRDefault="00A66670" w:rsidP="00A666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02C222" w14:textId="77777777" w:rsidR="00A66670" w:rsidRDefault="00A66670" w:rsidP="00A666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DE6658" w14:textId="77777777" w:rsidR="00A66670" w:rsidRDefault="00A66670" w:rsidP="00A6667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13092F90" w14:textId="77777777" w:rsidR="00A66670" w:rsidRDefault="0096418C" w:rsidP="003D233C">
      <w:pPr>
        <w:spacing w:before="60"/>
        <w:ind w:left="890" w:right="221"/>
        <w:jc w:val="center"/>
        <w:rPr>
          <w:rFonts w:ascii="Tw Cen MT" w:eastAsia="Tw Cen MT" w:hAnsi="Tw Cen MT" w:cs="Tw Cen MT"/>
          <w:sz w:val="56"/>
          <w:szCs w:val="56"/>
        </w:rPr>
      </w:pPr>
      <w:r>
        <w:rPr>
          <w:rFonts w:ascii="Tw Cen MT"/>
          <w:b/>
          <w:color w:val="333333"/>
          <w:sz w:val="56"/>
        </w:rPr>
        <w:t xml:space="preserve">ADA </w:t>
      </w:r>
      <w:r w:rsidR="00A66670">
        <w:rPr>
          <w:rFonts w:ascii="Tw Cen MT"/>
          <w:b/>
          <w:color w:val="333333"/>
          <w:sz w:val="56"/>
        </w:rPr>
        <w:t>Checklist</w:t>
      </w:r>
      <w:r w:rsidR="00A66670">
        <w:rPr>
          <w:rFonts w:ascii="Tw Cen MT"/>
          <w:b/>
          <w:color w:val="333333"/>
          <w:spacing w:val="-30"/>
          <w:sz w:val="56"/>
        </w:rPr>
        <w:t xml:space="preserve"> </w:t>
      </w:r>
      <w:r w:rsidR="00A66670">
        <w:rPr>
          <w:rFonts w:ascii="Tw Cen MT"/>
          <w:b/>
          <w:color w:val="333333"/>
          <w:spacing w:val="-1"/>
          <w:sz w:val="56"/>
        </w:rPr>
        <w:t>for</w:t>
      </w:r>
      <w:r w:rsidR="00A66670">
        <w:rPr>
          <w:rFonts w:ascii="Tw Cen MT"/>
          <w:b/>
          <w:color w:val="333333"/>
          <w:spacing w:val="-30"/>
          <w:sz w:val="56"/>
        </w:rPr>
        <w:t xml:space="preserve"> </w:t>
      </w:r>
      <w:r w:rsidR="00A66670">
        <w:rPr>
          <w:rFonts w:ascii="Tw Cen MT"/>
          <w:b/>
          <w:color w:val="333333"/>
          <w:sz w:val="56"/>
        </w:rPr>
        <w:t>Accessibility:</w:t>
      </w:r>
      <w:r w:rsidR="00A66670">
        <w:rPr>
          <w:rFonts w:ascii="Tw Cen MT"/>
          <w:b/>
          <w:color w:val="333333"/>
          <w:spacing w:val="27"/>
          <w:w w:val="99"/>
          <w:sz w:val="56"/>
        </w:rPr>
        <w:t xml:space="preserve"> </w:t>
      </w:r>
      <w:r w:rsidR="00A66670">
        <w:rPr>
          <w:rFonts w:ascii="Tw Cen MT"/>
          <w:b/>
          <w:color w:val="333333"/>
          <w:sz w:val="56"/>
        </w:rPr>
        <w:t>Department</w:t>
      </w:r>
      <w:r w:rsidR="00A66670">
        <w:rPr>
          <w:rFonts w:ascii="Tw Cen MT"/>
          <w:b/>
          <w:color w:val="333333"/>
          <w:spacing w:val="-30"/>
          <w:sz w:val="56"/>
        </w:rPr>
        <w:t xml:space="preserve"> </w:t>
      </w:r>
      <w:r w:rsidR="00A66670">
        <w:rPr>
          <w:rFonts w:ascii="Tw Cen MT"/>
          <w:b/>
          <w:color w:val="333333"/>
          <w:sz w:val="56"/>
        </w:rPr>
        <w:t>of</w:t>
      </w:r>
      <w:r w:rsidR="00A66670">
        <w:rPr>
          <w:rFonts w:ascii="Tw Cen MT"/>
          <w:b/>
          <w:color w:val="333333"/>
          <w:spacing w:val="-30"/>
          <w:sz w:val="56"/>
        </w:rPr>
        <w:t xml:space="preserve"> </w:t>
      </w:r>
      <w:r w:rsidR="00A66670">
        <w:rPr>
          <w:rFonts w:ascii="Tw Cen MT"/>
          <w:b/>
          <w:color w:val="333333"/>
          <w:sz w:val="56"/>
        </w:rPr>
        <w:t>Public</w:t>
      </w:r>
      <w:r w:rsidR="00A66670">
        <w:rPr>
          <w:rFonts w:ascii="Tw Cen MT"/>
          <w:b/>
          <w:color w:val="333333"/>
          <w:spacing w:val="-31"/>
          <w:sz w:val="56"/>
        </w:rPr>
        <w:t xml:space="preserve"> </w:t>
      </w:r>
      <w:r w:rsidR="00A66670">
        <w:rPr>
          <w:rFonts w:ascii="Tw Cen MT"/>
          <w:b/>
          <w:color w:val="333333"/>
          <w:sz w:val="56"/>
        </w:rPr>
        <w:t>Health-Behavioral</w:t>
      </w:r>
    </w:p>
    <w:p w14:paraId="627268DF" w14:textId="77777777" w:rsidR="00A66670" w:rsidRDefault="00A66670" w:rsidP="00A66670">
      <w:pPr>
        <w:ind w:left="1758" w:right="1482" w:firstLine="1971"/>
        <w:rPr>
          <w:rFonts w:ascii="Tw Cen MT" w:eastAsia="Tw Cen MT" w:hAnsi="Tw Cen MT" w:cs="Tw Cen MT"/>
          <w:sz w:val="56"/>
          <w:szCs w:val="56"/>
        </w:rPr>
      </w:pPr>
      <w:r>
        <w:rPr>
          <w:rFonts w:ascii="Tw Cen MT"/>
          <w:b/>
          <w:color w:val="333333"/>
          <w:sz w:val="56"/>
        </w:rPr>
        <w:t>Health</w:t>
      </w:r>
      <w:r>
        <w:rPr>
          <w:rFonts w:ascii="Tw Cen MT"/>
          <w:b/>
          <w:color w:val="333333"/>
          <w:spacing w:val="-34"/>
          <w:sz w:val="56"/>
        </w:rPr>
        <w:t xml:space="preserve"> </w:t>
      </w:r>
      <w:r>
        <w:rPr>
          <w:rFonts w:ascii="Tw Cen MT"/>
          <w:b/>
          <w:color w:val="333333"/>
          <w:spacing w:val="-1"/>
          <w:sz w:val="56"/>
        </w:rPr>
        <w:t>Services</w:t>
      </w:r>
      <w:r>
        <w:rPr>
          <w:rFonts w:ascii="Tw Cen MT"/>
          <w:b/>
          <w:color w:val="333333"/>
          <w:spacing w:val="21"/>
          <w:w w:val="99"/>
          <w:sz w:val="56"/>
        </w:rPr>
        <w:t xml:space="preserve"> </w:t>
      </w:r>
    </w:p>
    <w:p w14:paraId="5A2E30BD" w14:textId="77777777" w:rsidR="00A66670" w:rsidRDefault="00A66670" w:rsidP="00A66670">
      <w:pPr>
        <w:spacing w:line="1597" w:lineRule="exact"/>
        <w:ind w:left="3746" w:right="3763"/>
        <w:jc w:val="center"/>
        <w:rPr>
          <w:rFonts w:ascii="Wingdings" w:eastAsia="Wingdings" w:hAnsi="Wingdings" w:cs="Wingdings"/>
          <w:sz w:val="144"/>
          <w:szCs w:val="144"/>
        </w:rPr>
      </w:pPr>
      <w:r w:rsidRPr="002A6510">
        <w:rPr>
          <w:rFonts w:ascii="Wingdings" w:eastAsia="Wingdings" w:hAnsi="Wingdings" w:cs="Wingdings"/>
          <w:sz w:val="144"/>
          <w:szCs w:val="1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</w:t>
      </w:r>
    </w:p>
    <w:p w14:paraId="3910BAEC" w14:textId="77777777" w:rsidR="00A66670" w:rsidRDefault="00A66670" w:rsidP="00A66670">
      <w:pPr>
        <w:spacing w:before="2"/>
        <w:ind w:left="3897" w:right="2842" w:hanging="1254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/>
          <w:b/>
          <w:spacing w:val="-1"/>
          <w:sz w:val="24"/>
        </w:rPr>
        <w:t>Department</w:t>
      </w:r>
      <w:r>
        <w:rPr>
          <w:rFonts w:ascii="Tw Cen MT"/>
          <w:b/>
          <w:spacing w:val="-11"/>
          <w:sz w:val="24"/>
        </w:rPr>
        <w:t xml:space="preserve"> </w:t>
      </w:r>
      <w:r>
        <w:rPr>
          <w:rFonts w:ascii="Tw Cen MT"/>
          <w:b/>
          <w:sz w:val="24"/>
        </w:rPr>
        <w:t>of</w:t>
      </w:r>
      <w:r>
        <w:rPr>
          <w:rFonts w:ascii="Tw Cen MT"/>
          <w:b/>
          <w:spacing w:val="-11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Public</w:t>
      </w:r>
      <w:r>
        <w:rPr>
          <w:rFonts w:ascii="Tw Cen MT"/>
          <w:b/>
          <w:spacing w:val="-11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Health-Behavioral</w:t>
      </w:r>
      <w:r>
        <w:rPr>
          <w:rFonts w:ascii="Tw Cen MT"/>
          <w:b/>
          <w:spacing w:val="-9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Health</w:t>
      </w:r>
      <w:r>
        <w:rPr>
          <w:rFonts w:ascii="Tw Cen MT"/>
          <w:b/>
          <w:spacing w:val="-11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Services</w:t>
      </w:r>
      <w:r>
        <w:rPr>
          <w:rFonts w:ascii="Tw Cen MT"/>
          <w:b/>
          <w:spacing w:val="75"/>
          <w:w w:val="99"/>
          <w:sz w:val="24"/>
        </w:rPr>
        <w:t xml:space="preserve"> </w:t>
      </w:r>
    </w:p>
    <w:p w14:paraId="51DFB7AA" w14:textId="77777777" w:rsidR="00B014AF" w:rsidRDefault="00A66670" w:rsidP="00A66670">
      <w:pPr>
        <w:ind w:left="4012" w:right="4027"/>
        <w:jc w:val="center"/>
        <w:rPr>
          <w:rFonts w:ascii="Tw Cen MT"/>
          <w:b/>
          <w:sz w:val="24"/>
        </w:rPr>
      </w:pPr>
      <w:r>
        <w:rPr>
          <w:rFonts w:ascii="Tw Cen MT"/>
          <w:b/>
          <w:spacing w:val="-1"/>
          <w:sz w:val="24"/>
        </w:rPr>
        <w:t>1380</w:t>
      </w:r>
      <w:r>
        <w:rPr>
          <w:rFonts w:ascii="Tw Cen MT"/>
          <w:b/>
          <w:spacing w:val="-7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Howard</w:t>
      </w:r>
      <w:r>
        <w:rPr>
          <w:rFonts w:ascii="Tw Cen MT"/>
          <w:b/>
          <w:spacing w:val="-6"/>
          <w:sz w:val="24"/>
        </w:rPr>
        <w:t xml:space="preserve"> </w:t>
      </w:r>
      <w:r w:rsidR="00B014AF">
        <w:rPr>
          <w:rFonts w:ascii="Tw Cen MT"/>
          <w:b/>
          <w:sz w:val="24"/>
        </w:rPr>
        <w:t>Street</w:t>
      </w:r>
    </w:p>
    <w:p w14:paraId="0E95DCFD" w14:textId="77777777" w:rsidR="00A66670" w:rsidRDefault="00A66670" w:rsidP="00A66670">
      <w:pPr>
        <w:ind w:left="4012" w:right="4027"/>
        <w:jc w:val="center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/>
          <w:b/>
          <w:sz w:val="24"/>
        </w:rPr>
        <w:t>San</w:t>
      </w:r>
      <w:r>
        <w:rPr>
          <w:rFonts w:ascii="Tw Cen MT"/>
          <w:b/>
          <w:spacing w:val="-6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Francisco,</w:t>
      </w:r>
      <w:r>
        <w:rPr>
          <w:rFonts w:ascii="Tw Cen MT"/>
          <w:b/>
          <w:spacing w:val="-5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CA</w:t>
      </w:r>
      <w:r>
        <w:rPr>
          <w:rFonts w:ascii="Tw Cen MT"/>
          <w:b/>
          <w:spacing w:val="57"/>
          <w:sz w:val="24"/>
        </w:rPr>
        <w:t xml:space="preserve"> </w:t>
      </w:r>
      <w:r>
        <w:rPr>
          <w:rFonts w:ascii="Tw Cen MT"/>
          <w:b/>
          <w:spacing w:val="-1"/>
          <w:sz w:val="24"/>
        </w:rPr>
        <w:t>94103</w:t>
      </w:r>
    </w:p>
    <w:p w14:paraId="264B7C6D" w14:textId="77777777" w:rsidR="00A66670" w:rsidRDefault="00A66670" w:rsidP="00A66670">
      <w:pPr>
        <w:spacing w:before="4"/>
        <w:rPr>
          <w:rFonts w:ascii="Tw Cen MT" w:eastAsia="Tw Cen MT" w:hAnsi="Tw Cen MT" w:cs="Tw Cen MT"/>
          <w:b/>
          <w:bCs/>
          <w:sz w:val="29"/>
          <w:szCs w:val="29"/>
        </w:rPr>
      </w:pPr>
    </w:p>
    <w:p w14:paraId="38F12303" w14:textId="77777777" w:rsidR="00A66670" w:rsidRDefault="00A66670" w:rsidP="00A66670">
      <w:pPr>
        <w:pStyle w:val="Heading1"/>
        <w:ind w:left="3753" w:right="3763"/>
        <w:jc w:val="center"/>
        <w:rPr>
          <w:b w:val="0"/>
          <w:bCs w:val="0"/>
        </w:rPr>
      </w:pPr>
      <w:r>
        <w:rPr>
          <w:spacing w:val="-1"/>
        </w:rPr>
        <w:t>Checklist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Accessibility</w:t>
      </w:r>
    </w:p>
    <w:p w14:paraId="15D8F386" w14:textId="77777777" w:rsidR="00A66670" w:rsidRDefault="00A66670" w:rsidP="00A66670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F030F75" w14:textId="77777777" w:rsidR="00A66670" w:rsidRDefault="00A66670" w:rsidP="00A66670">
      <w:pPr>
        <w:pStyle w:val="BodyText"/>
        <w:spacing w:before="228"/>
        <w:ind w:left="100" w:right="221"/>
      </w:pPr>
      <w:r>
        <w:t xml:space="preserve">The </w:t>
      </w:r>
      <w:r>
        <w:rPr>
          <w:spacing w:val="-1"/>
        </w:rPr>
        <w:t>accompanying</w:t>
      </w:r>
      <w:r>
        <w:rPr>
          <w:spacing w:val="1"/>
        </w:rPr>
        <w:t xml:space="preserve"> </w:t>
      </w:r>
      <w:r>
        <w:rPr>
          <w:spacing w:val="-1"/>
        </w:rPr>
        <w:t>checklist</w:t>
      </w:r>
      <w:r>
        <w:t xml:space="preserve"> </w:t>
      </w:r>
      <w:r>
        <w:rPr>
          <w:spacing w:val="-1"/>
        </w:rPr>
        <w:t>will</w:t>
      </w:r>
      <w:r>
        <w:t xml:space="preserve"> be used for the City and County of San Francisco, Behavioral Health Service’s Business Office of Contract Compliance (BOCC) to assess the </w:t>
      </w:r>
      <w:r w:rsidR="009B556F">
        <w:t xml:space="preserve">Mental Health and </w:t>
      </w:r>
      <w:r>
        <w:t>Substance Use Disorder (SUD) programs within San Francisco</w:t>
      </w:r>
      <w:r>
        <w:rPr>
          <w:spacing w:val="-2"/>
        </w:rPr>
        <w:t xml:space="preserve"> </w:t>
      </w:r>
      <w:r>
        <w:t>against the following accessibility requirements</w:t>
      </w:r>
      <w:r>
        <w:rPr>
          <w:spacing w:val="1"/>
        </w:rPr>
        <w:t>:</w:t>
      </w:r>
    </w:p>
    <w:p w14:paraId="7374C2AF" w14:textId="77777777" w:rsidR="00A66670" w:rsidRDefault="00A66670" w:rsidP="00A66670">
      <w:pPr>
        <w:rPr>
          <w:rFonts w:ascii="Arial" w:eastAsia="Arial" w:hAnsi="Arial" w:cs="Arial"/>
          <w:sz w:val="24"/>
          <w:szCs w:val="24"/>
        </w:rPr>
      </w:pPr>
    </w:p>
    <w:p w14:paraId="615DA2D7" w14:textId="77777777" w:rsidR="00A66670" w:rsidRDefault="00A66670" w:rsidP="00A66670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rPr>
          <w:spacing w:val="-1"/>
        </w:rPr>
        <w:t>Americans</w:t>
      </w:r>
      <w:r>
        <w:t xml:space="preserve"> </w:t>
      </w:r>
      <w:r>
        <w:rPr>
          <w:spacing w:val="-1"/>
        </w:rPr>
        <w:t>with</w:t>
      </w:r>
      <w:r>
        <w:t xml:space="preserve"> Disability</w:t>
      </w:r>
      <w:r>
        <w:rPr>
          <w:spacing w:val="-3"/>
        </w:rPr>
        <w:t xml:space="preserve"> </w:t>
      </w:r>
      <w:r>
        <w:t>Act (ADA</w:t>
      </w:r>
      <w:proofErr w:type="gramStart"/>
      <w:r>
        <w:t>);</w:t>
      </w:r>
      <w:proofErr w:type="gramEnd"/>
    </w:p>
    <w:p w14:paraId="603D0844" w14:textId="77777777" w:rsidR="00A66670" w:rsidRDefault="00A66670" w:rsidP="00A66670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504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Rehabilitation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proofErr w:type="gramStart"/>
      <w:r>
        <w:rPr>
          <w:spacing w:val="-1"/>
        </w:rPr>
        <w:t>1973;</w:t>
      </w:r>
      <w:proofErr w:type="gramEnd"/>
    </w:p>
    <w:p w14:paraId="207303B4" w14:textId="77777777" w:rsidR="00A66670" w:rsidRDefault="00A66670" w:rsidP="00A66670">
      <w:pPr>
        <w:pStyle w:val="BodyText"/>
        <w:numPr>
          <w:ilvl w:val="0"/>
          <w:numId w:val="1"/>
        </w:numPr>
        <w:tabs>
          <w:tab w:val="left" w:pos="821"/>
        </w:tabs>
        <w:ind w:right="957" w:hanging="360"/>
      </w:pPr>
      <w:r>
        <w:t>45</w:t>
      </w:r>
      <w:r>
        <w:rPr>
          <w:spacing w:val="1"/>
        </w:rPr>
        <w:t xml:space="preserve"> </w:t>
      </w:r>
      <w:r>
        <w:rPr>
          <w:spacing w:val="-1"/>
        </w:rPr>
        <w:t>CFR,</w:t>
      </w:r>
      <w: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84,</w:t>
      </w:r>
      <w:r>
        <w:t xml:space="preserve"> </w:t>
      </w:r>
      <w:r>
        <w:rPr>
          <w:spacing w:val="-1"/>
        </w:rPr>
        <w:t>Non-discrimination</w:t>
      </w:r>
      <w:r>
        <w:t xml:space="preserve"> </w:t>
      </w:r>
      <w:proofErr w:type="gramStart"/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Basis</w:t>
      </w:r>
      <w:r>
        <w:t xml:space="preserve"> </w:t>
      </w:r>
      <w:r>
        <w:rPr>
          <w:spacing w:val="-1"/>
        </w:rPr>
        <w:t>of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Handicap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Programs</w:t>
      </w:r>
      <w:r>
        <w:t xml:space="preserve"> or </w:t>
      </w:r>
      <w:r>
        <w:rPr>
          <w:spacing w:val="-1"/>
        </w:rPr>
        <w:t>Activities</w:t>
      </w:r>
      <w:r>
        <w:rPr>
          <w:spacing w:val="83"/>
        </w:rPr>
        <w:t xml:space="preserve"> </w:t>
      </w:r>
      <w:r>
        <w:rPr>
          <w:spacing w:val="-1"/>
        </w:rPr>
        <w:t xml:space="preserve">Receiving </w:t>
      </w:r>
      <w:r>
        <w:t xml:space="preserve">Federal Financial </w:t>
      </w:r>
      <w:proofErr w:type="gramStart"/>
      <w:r>
        <w:rPr>
          <w:spacing w:val="-1"/>
        </w:rPr>
        <w:t>Assistance;</w:t>
      </w:r>
      <w:proofErr w:type="gramEnd"/>
    </w:p>
    <w:p w14:paraId="7761D28D" w14:textId="77777777" w:rsidR="00A66670" w:rsidRDefault="00A66670" w:rsidP="00A66670">
      <w:pPr>
        <w:pStyle w:val="BodyText"/>
        <w:numPr>
          <w:ilvl w:val="0"/>
          <w:numId w:val="1"/>
        </w:numPr>
        <w:tabs>
          <w:tab w:val="left" w:pos="821"/>
        </w:tabs>
        <w:ind w:hanging="360"/>
      </w:pPr>
      <w:r>
        <w:t>Title</w:t>
      </w:r>
      <w:r>
        <w:rPr>
          <w:spacing w:val="-2"/>
        </w:rPr>
        <w:t xml:space="preserve"> </w:t>
      </w:r>
      <w:r>
        <w:t xml:space="preserve">24,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(CCR),</w:t>
      </w:r>
      <w:r>
        <w:t xml:space="preserve"> Part </w:t>
      </w:r>
      <w:proofErr w:type="gramStart"/>
      <w:r>
        <w:rPr>
          <w:spacing w:val="-1"/>
        </w:rPr>
        <w:t>2;</w:t>
      </w:r>
      <w:proofErr w:type="gramEnd"/>
    </w:p>
    <w:p w14:paraId="7ED753F8" w14:textId="77777777" w:rsidR="00A66670" w:rsidRDefault="00A66670" w:rsidP="00A66670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hanging="360"/>
      </w:pPr>
      <w:r>
        <w:t xml:space="preserve">Unruh </w:t>
      </w:r>
      <w:r>
        <w:rPr>
          <w:spacing w:val="-1"/>
        </w:rPr>
        <w:t>Civil Rights</w:t>
      </w:r>
      <w:r>
        <w:rPr>
          <w:spacing w:val="1"/>
        </w:rPr>
        <w:t xml:space="preserve"> </w:t>
      </w:r>
      <w:r>
        <w:t>Act</w:t>
      </w:r>
      <w:r>
        <w:rPr>
          <w:spacing w:val="10"/>
        </w:rPr>
        <w:t xml:space="preserve"> </w:t>
      </w:r>
      <w:r>
        <w:rPr>
          <w:spacing w:val="-1"/>
          <w:sz w:val="28"/>
        </w:rPr>
        <w:t>(</w:t>
      </w:r>
      <w:r>
        <w:rPr>
          <w:spacing w:val="-1"/>
        </w:rPr>
        <w:t>California</w:t>
      </w:r>
      <w:r>
        <w:rPr>
          <w:spacing w:val="1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Code</w:t>
      </w:r>
      <w:r>
        <w:t xml:space="preserve"> section</w:t>
      </w:r>
      <w:r>
        <w:rPr>
          <w:spacing w:val="-2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rPr>
          <w:spacing w:val="-1"/>
        </w:rPr>
        <w:t>51.3).</w:t>
      </w:r>
    </w:p>
    <w:p w14:paraId="25BD4EE6" w14:textId="77777777" w:rsidR="00A66670" w:rsidRDefault="00A66670" w:rsidP="00A66670">
      <w:pPr>
        <w:spacing w:before="10"/>
        <w:rPr>
          <w:rFonts w:ascii="Arial" w:eastAsia="Arial" w:hAnsi="Arial" w:cs="Arial"/>
          <w:sz w:val="23"/>
          <w:szCs w:val="23"/>
        </w:rPr>
      </w:pPr>
    </w:p>
    <w:p w14:paraId="2DB01CED" w14:textId="77777777" w:rsidR="00A66670" w:rsidRDefault="00A66670" w:rsidP="00A66670">
      <w:pPr>
        <w:pStyle w:val="BodyText"/>
        <w:ind w:left="100" w:right="221"/>
        <w:rPr>
          <w:spacing w:val="2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of</w:t>
      </w:r>
      <w:r>
        <w:t xml:space="preserve"> this </w:t>
      </w:r>
      <w:r>
        <w:rPr>
          <w:spacing w:val="-1"/>
        </w:rPr>
        <w:t>checklist</w:t>
      </w:r>
      <w:r>
        <w:t xml:space="preserve"> is to</w:t>
      </w:r>
      <w:r>
        <w:rPr>
          <w:spacing w:val="2"/>
        </w:rPr>
        <w:t xml:space="preserve"> take an inventory of accessibility measures at</w:t>
      </w:r>
      <w:r w:rsidR="00E068F2">
        <w:rPr>
          <w:spacing w:val="2"/>
        </w:rPr>
        <w:t xml:space="preserve"> both mental health and</w:t>
      </w:r>
      <w:r>
        <w:rPr>
          <w:spacing w:val="2"/>
        </w:rPr>
        <w:t xml:space="preserve"> drug and alcohol program</w:t>
      </w:r>
      <w:r w:rsidR="00E068F2">
        <w:rPr>
          <w:spacing w:val="2"/>
        </w:rPr>
        <w:t>s</w:t>
      </w:r>
      <w:r>
        <w:rPr>
          <w:spacing w:val="2"/>
        </w:rPr>
        <w:t xml:space="preserve"> within San Francisco. This procedure will occur</w:t>
      </w:r>
      <w:r w:rsidR="00A6667C">
        <w:rPr>
          <w:spacing w:val="2"/>
        </w:rPr>
        <w:t xml:space="preserve"> annually through its inclusion </w:t>
      </w:r>
      <w:proofErr w:type="gramStart"/>
      <w:r w:rsidR="00A6667C">
        <w:rPr>
          <w:spacing w:val="2"/>
        </w:rPr>
        <w:t>on</w:t>
      </w:r>
      <w:proofErr w:type="gramEnd"/>
      <w:r w:rsidR="00A6667C">
        <w:rPr>
          <w:spacing w:val="2"/>
        </w:rPr>
        <w:t xml:space="preserve"> the BOCC Declaration of Compliance. </w:t>
      </w:r>
    </w:p>
    <w:p w14:paraId="19601AA7" w14:textId="77777777" w:rsidR="00B9345A" w:rsidRDefault="00B9345A" w:rsidP="00A66670">
      <w:pPr>
        <w:pStyle w:val="BodyText"/>
        <w:ind w:left="100" w:right="221"/>
        <w:rPr>
          <w:spacing w:val="2"/>
        </w:rPr>
      </w:pPr>
    </w:p>
    <w:p w14:paraId="565CE0DF" w14:textId="77777777" w:rsidR="00B9345A" w:rsidRDefault="00B9345A" w:rsidP="00A66670">
      <w:pPr>
        <w:pStyle w:val="BodyText"/>
        <w:ind w:left="100" w:right="221"/>
        <w:rPr>
          <w:spacing w:val="2"/>
        </w:rPr>
      </w:pPr>
    </w:p>
    <w:p w14:paraId="5BDE3428" w14:textId="77777777" w:rsidR="00B9345A" w:rsidRDefault="00B9345A" w:rsidP="00A66670">
      <w:pPr>
        <w:pStyle w:val="BodyText"/>
        <w:ind w:left="100" w:right="221"/>
        <w:rPr>
          <w:spacing w:val="2"/>
        </w:rPr>
      </w:pPr>
    </w:p>
    <w:p w14:paraId="6A88A67E" w14:textId="442BB57C" w:rsidR="00B9345A" w:rsidRPr="0067770C" w:rsidRDefault="00B9345A" w:rsidP="00B9345A">
      <w:pPr>
        <w:pStyle w:val="BodyText"/>
        <w:ind w:left="0" w:right="221"/>
        <w:rPr>
          <w:spacing w:val="2"/>
        </w:rPr>
        <w:sectPr w:rsidR="00B9345A" w:rsidRPr="0067770C" w:rsidSect="00551B38">
          <w:headerReference w:type="default" r:id="rId8"/>
          <w:footerReference w:type="default" r:id="rId9"/>
          <w:pgSz w:w="12240" w:h="15840"/>
          <w:pgMar w:top="680" w:right="600" w:bottom="900" w:left="620" w:header="447" w:footer="720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318"/>
        <w:gridCol w:w="1318"/>
        <w:gridCol w:w="1319"/>
      </w:tblGrid>
      <w:tr w:rsidR="00B9345A" w:rsidRPr="00A66670" w14:paraId="591AABE4" w14:textId="77777777" w:rsidTr="00884C4E">
        <w:trPr>
          <w:trHeight w:val="305"/>
        </w:trPr>
        <w:tc>
          <w:tcPr>
            <w:tcW w:w="12950" w:type="dxa"/>
            <w:gridSpan w:val="4"/>
            <w:shd w:val="clear" w:color="auto" w:fill="D0CECE" w:themeFill="background2" w:themeFillShade="E6"/>
          </w:tcPr>
          <w:p w14:paraId="67E1B647" w14:textId="40341AEA" w:rsidR="00B9345A" w:rsidRPr="00A66670" w:rsidRDefault="00B9345A" w:rsidP="00884C4E">
            <w:pPr>
              <w:jc w:val="center"/>
              <w:rPr>
                <w:b/>
              </w:rPr>
            </w:pPr>
            <w:r w:rsidRPr="00A66670">
              <w:rPr>
                <w:b/>
              </w:rPr>
              <w:lastRenderedPageBreak/>
              <w:t xml:space="preserve">Accessibility </w:t>
            </w:r>
            <w:r>
              <w:rPr>
                <w:b/>
              </w:rPr>
              <w:t>PROGRAMMATIC</w:t>
            </w:r>
            <w:r w:rsidR="00DC3570">
              <w:rPr>
                <w:b/>
              </w:rPr>
              <w:t>/COMMUNICATION</w:t>
            </w:r>
            <w:r w:rsidRPr="00A66670">
              <w:rPr>
                <w:b/>
              </w:rPr>
              <w:t xml:space="preserve"> Requirements</w:t>
            </w:r>
          </w:p>
        </w:tc>
      </w:tr>
      <w:tr w:rsidR="00B9345A" w:rsidRPr="00B51640" w14:paraId="0AA08C77" w14:textId="77777777" w:rsidTr="00884C4E">
        <w:tc>
          <w:tcPr>
            <w:tcW w:w="8995" w:type="dxa"/>
            <w:shd w:val="clear" w:color="auto" w:fill="C5E0B3" w:themeFill="accent6" w:themeFillTint="66"/>
          </w:tcPr>
          <w:p w14:paraId="6F412B75" w14:textId="44B27344" w:rsidR="00B9345A" w:rsidRPr="00B9345A" w:rsidRDefault="00B9345A" w:rsidP="00884C4E">
            <w:pPr>
              <w:rPr>
                <w:b/>
                <w:bCs/>
              </w:rPr>
            </w:pPr>
            <w:r>
              <w:rPr>
                <w:b/>
                <w:bCs/>
              </w:rPr>
              <w:t>COMMUNICATION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322D1B58" w14:textId="77777777" w:rsidR="00B9345A" w:rsidRPr="00B51640" w:rsidRDefault="00B9345A" w:rsidP="00884C4E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077ED1EB" w14:textId="77777777" w:rsidR="00B9345A" w:rsidRPr="00B51640" w:rsidRDefault="00B9345A" w:rsidP="00884C4E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2747DAC5" w14:textId="77777777" w:rsidR="00B9345A" w:rsidRPr="00B51640" w:rsidRDefault="00B9345A" w:rsidP="00884C4E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B9345A" w:rsidRPr="00B51640" w14:paraId="10BEBC95" w14:textId="77777777" w:rsidTr="00DC3570">
        <w:trPr>
          <w:trHeight w:val="557"/>
        </w:trPr>
        <w:tc>
          <w:tcPr>
            <w:tcW w:w="8995" w:type="dxa"/>
          </w:tcPr>
          <w:p w14:paraId="53745640" w14:textId="5D2D8E92" w:rsidR="00DC3570" w:rsidRDefault="00DC3570" w:rsidP="00177A89">
            <w:pPr>
              <w:pStyle w:val="ListParagraph"/>
              <w:numPr>
                <w:ilvl w:val="0"/>
                <w:numId w:val="22"/>
              </w:numPr>
            </w:pPr>
            <w:r w:rsidRPr="00771E47">
              <w:t>Is there a written reasonable accommodation notice posted and are participants notified of the notice? NOTE: Please provide a copy.</w:t>
            </w:r>
          </w:p>
        </w:tc>
        <w:tc>
          <w:tcPr>
            <w:tcW w:w="1318" w:type="dxa"/>
          </w:tcPr>
          <w:p w14:paraId="311DB276" w14:textId="77777777" w:rsidR="00B9345A" w:rsidRPr="00B51640" w:rsidRDefault="00B9345A" w:rsidP="00884C4E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813109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43135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47F09E03" w14:textId="77777777" w:rsidR="00B9345A" w:rsidRPr="00B51640" w:rsidRDefault="00B9345A" w:rsidP="00884C4E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641239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EAB82C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BA85D14" w14:textId="77777777" w:rsidR="00B9345A" w:rsidRPr="00B51640" w:rsidRDefault="00B9345A" w:rsidP="00884C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3507B417" w14:textId="77777777" w:rsidR="00B9345A" w:rsidRPr="00B51640" w:rsidRDefault="00B9345A" w:rsidP="00884C4E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332494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49885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6ABE8B3" w14:textId="77777777" w:rsidR="00B9345A" w:rsidRPr="00B51640" w:rsidRDefault="00B9345A" w:rsidP="00884C4E">
            <w:pPr>
              <w:jc w:val="center"/>
              <w:rPr>
                <w:sz w:val="24"/>
                <w:szCs w:val="24"/>
              </w:rPr>
            </w:pPr>
          </w:p>
          <w:p w14:paraId="3C0B18AF" w14:textId="77777777" w:rsidR="00B9345A" w:rsidRPr="00B51640" w:rsidRDefault="00B9345A" w:rsidP="00884C4E">
            <w:pPr>
              <w:rPr>
                <w:sz w:val="24"/>
                <w:szCs w:val="24"/>
              </w:rPr>
            </w:pPr>
          </w:p>
        </w:tc>
      </w:tr>
      <w:tr w:rsidR="00B9345A" w:rsidRPr="00B51640" w14:paraId="2A7C45D5" w14:textId="77777777" w:rsidTr="00884C4E">
        <w:trPr>
          <w:trHeight w:val="98"/>
        </w:trPr>
        <w:tc>
          <w:tcPr>
            <w:tcW w:w="8995" w:type="dxa"/>
          </w:tcPr>
          <w:p w14:paraId="6AD40FFA" w14:textId="3754A3E6" w:rsidR="00DC3570" w:rsidRDefault="00DC3570" w:rsidP="00177A89">
            <w:pPr>
              <w:pStyle w:val="ListParagraph"/>
              <w:numPr>
                <w:ilvl w:val="0"/>
                <w:numId w:val="22"/>
              </w:numPr>
            </w:pPr>
            <w:r>
              <w:t xml:space="preserve">Is </w:t>
            </w:r>
            <w:r w:rsidR="0036537D">
              <w:t>this reasonable accommodation</w:t>
            </w:r>
            <w:r>
              <w:t xml:space="preserve"> notice</w:t>
            </w:r>
            <w:r w:rsidR="0036537D">
              <w:t>/signage</w:t>
            </w:r>
            <w:r>
              <w:t xml:space="preserve"> clearly visible </w:t>
            </w:r>
            <w:r w:rsidR="0036537D">
              <w:t>in public</w:t>
            </w:r>
            <w:r w:rsidR="00177A89">
              <w:t xml:space="preserve"> clinic</w:t>
            </w:r>
            <w:r w:rsidR="0036537D">
              <w:t xml:space="preserve"> space</w:t>
            </w:r>
            <w:r w:rsidR="00177A89">
              <w:t>s</w:t>
            </w:r>
            <w:r w:rsidR="0036537D">
              <w:t xml:space="preserve"> and on</w:t>
            </w:r>
            <w:r w:rsidR="00177A89">
              <w:t xml:space="preserve"> client</w:t>
            </w:r>
            <w:r w:rsidR="0036537D">
              <w:t xml:space="preserve"> intake forms?</w:t>
            </w:r>
          </w:p>
          <w:p w14:paraId="00554CCA" w14:textId="1765BBF7" w:rsidR="00B9345A" w:rsidRPr="00B51640" w:rsidRDefault="00B9345A" w:rsidP="00DC3570"/>
        </w:tc>
        <w:sdt>
          <w:sdtPr>
            <w:rPr>
              <w:sz w:val="24"/>
              <w:szCs w:val="24"/>
            </w:rPr>
            <w:id w:val="-53281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36F9EBF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930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C29FC86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01C98191" w14:textId="77777777" w:rsidR="00B9345A" w:rsidRPr="00B51640" w:rsidRDefault="00000000" w:rsidP="00884C4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25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4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9345A" w:rsidRPr="005304E1" w14:paraId="07456F30" w14:textId="77777777" w:rsidTr="00884C4E">
        <w:trPr>
          <w:trHeight w:val="395"/>
        </w:trPr>
        <w:tc>
          <w:tcPr>
            <w:tcW w:w="8995" w:type="dxa"/>
          </w:tcPr>
          <w:p w14:paraId="0D469884" w14:textId="278C9540" w:rsidR="00B9345A" w:rsidRPr="00172CE6" w:rsidRDefault="00177A89" w:rsidP="00177A89">
            <w:pPr>
              <w:pStyle w:val="ListParagraph"/>
              <w:numPr>
                <w:ilvl w:val="0"/>
                <w:numId w:val="22"/>
              </w:numPr>
            </w:pPr>
            <w:r w:rsidRPr="00771E47">
              <w:t>Is there a written disability compliance policy and complaint procedure? NOTE: Please provide a copy.</w:t>
            </w:r>
          </w:p>
        </w:tc>
        <w:tc>
          <w:tcPr>
            <w:tcW w:w="1318" w:type="dxa"/>
          </w:tcPr>
          <w:sdt>
            <w:sdtPr>
              <w:rPr>
                <w:sz w:val="24"/>
                <w:szCs w:val="24"/>
              </w:rPr>
              <w:id w:val="1502550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55B453" w14:textId="77777777" w:rsidR="00B9345A" w:rsidRPr="005304E1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 w:rsidRP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sdt>
            <w:sdtPr>
              <w:rPr>
                <w:sz w:val="24"/>
                <w:szCs w:val="24"/>
              </w:rPr>
              <w:id w:val="979963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F3D315" w14:textId="77777777" w:rsidR="00B9345A" w:rsidRPr="005304E1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sdt>
            <w:sdtPr>
              <w:rPr>
                <w:sz w:val="24"/>
                <w:szCs w:val="24"/>
              </w:rPr>
              <w:id w:val="-1707101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F59AEE" w14:textId="77777777" w:rsidR="00B9345A" w:rsidRPr="005304E1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9345A" w:rsidRPr="00B51640" w14:paraId="32EE322E" w14:textId="77777777" w:rsidTr="00884C4E">
        <w:tc>
          <w:tcPr>
            <w:tcW w:w="8995" w:type="dxa"/>
          </w:tcPr>
          <w:p w14:paraId="0DC725EF" w14:textId="1A8CA684" w:rsidR="00B9345A" w:rsidRPr="00172CE6" w:rsidRDefault="00177A89" w:rsidP="00177A89">
            <w:pPr>
              <w:pStyle w:val="ListParagraph"/>
              <w:numPr>
                <w:ilvl w:val="0"/>
                <w:numId w:val="22"/>
              </w:numPr>
            </w:pPr>
            <w:r>
              <w:t>Is there a system</w:t>
            </w:r>
            <w:r w:rsidR="0042026C">
              <w:t xml:space="preserve"> or </w:t>
            </w:r>
            <w:r>
              <w:t>mechanism by which the site/program can process</w:t>
            </w:r>
            <w:r w:rsidR="0042026C">
              <w:t xml:space="preserve"> and remedy</w:t>
            </w:r>
            <w:r>
              <w:t xml:space="preserve"> such requests for accommodation?</w:t>
            </w:r>
          </w:p>
        </w:tc>
        <w:sdt>
          <w:sdtPr>
            <w:rPr>
              <w:sz w:val="24"/>
              <w:szCs w:val="24"/>
            </w:rPr>
            <w:id w:val="-186643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C06FCB8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807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319EFD8" w14:textId="77777777" w:rsidR="00B9345A" w:rsidRPr="00B51640" w:rsidRDefault="00B9345A" w:rsidP="00884C4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3512F282" w14:textId="77777777" w:rsidR="00B9345A" w:rsidRPr="00B51640" w:rsidRDefault="00000000" w:rsidP="00884C4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566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4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76820EB" w14:textId="0909308E" w:rsidR="008C5105" w:rsidRDefault="008C5105"/>
    <w:p w14:paraId="40987B52" w14:textId="34BFDA6C" w:rsidR="00B9345A" w:rsidRDefault="00B934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318"/>
        <w:gridCol w:w="1318"/>
        <w:gridCol w:w="1319"/>
      </w:tblGrid>
      <w:tr w:rsidR="00A66670" w14:paraId="3A4AA624" w14:textId="77777777" w:rsidTr="00FA2C99">
        <w:trPr>
          <w:trHeight w:val="305"/>
        </w:trPr>
        <w:tc>
          <w:tcPr>
            <w:tcW w:w="12950" w:type="dxa"/>
            <w:gridSpan w:val="4"/>
            <w:shd w:val="clear" w:color="auto" w:fill="D0CECE" w:themeFill="background2" w:themeFillShade="E6"/>
          </w:tcPr>
          <w:p w14:paraId="10C3957D" w14:textId="77777777" w:rsidR="00A66670" w:rsidRPr="00A66670" w:rsidRDefault="00A66670" w:rsidP="00A66670">
            <w:pPr>
              <w:jc w:val="center"/>
              <w:rPr>
                <w:b/>
              </w:rPr>
            </w:pPr>
            <w:r w:rsidRPr="00A66670">
              <w:rPr>
                <w:b/>
              </w:rPr>
              <w:t xml:space="preserve">Accessibility </w:t>
            </w:r>
            <w:r>
              <w:rPr>
                <w:b/>
              </w:rPr>
              <w:t>Technical</w:t>
            </w:r>
            <w:r w:rsidRPr="00A66670">
              <w:rPr>
                <w:b/>
              </w:rPr>
              <w:t xml:space="preserve"> Requirements</w:t>
            </w:r>
          </w:p>
        </w:tc>
      </w:tr>
      <w:tr w:rsidR="00551B38" w14:paraId="03FB7D60" w14:textId="77777777" w:rsidTr="00B51640">
        <w:tc>
          <w:tcPr>
            <w:tcW w:w="8995" w:type="dxa"/>
            <w:shd w:val="clear" w:color="auto" w:fill="C5E0B3" w:themeFill="accent6" w:themeFillTint="66"/>
          </w:tcPr>
          <w:p w14:paraId="5CD482BA" w14:textId="77777777" w:rsidR="00551B38" w:rsidRDefault="00551B38">
            <w:r w:rsidRPr="00A0205A">
              <w:rPr>
                <w:b/>
              </w:rPr>
              <w:t>PARKING ZONES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5FA7F6A1" w14:textId="77777777" w:rsidR="00551B38" w:rsidRPr="00B51640" w:rsidRDefault="00B51640" w:rsidP="00B5164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49AD6F41" w14:textId="77777777" w:rsidR="00551B38" w:rsidRPr="00B51640" w:rsidRDefault="00B51640" w:rsidP="00B5164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1D91F89E" w14:textId="77777777" w:rsidR="00551B38" w:rsidRPr="00B51640" w:rsidRDefault="00B51640" w:rsidP="00B5164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B70946" w14:paraId="60DA8D5A" w14:textId="77777777" w:rsidTr="005304E1">
        <w:trPr>
          <w:trHeight w:val="1097"/>
        </w:trPr>
        <w:tc>
          <w:tcPr>
            <w:tcW w:w="8995" w:type="dxa"/>
          </w:tcPr>
          <w:p w14:paraId="62057349" w14:textId="77777777" w:rsidR="00B70946" w:rsidRDefault="00B70946" w:rsidP="00A66670">
            <w:pPr>
              <w:pStyle w:val="ListParagraph"/>
              <w:numPr>
                <w:ilvl w:val="0"/>
                <w:numId w:val="4"/>
              </w:numPr>
            </w:pPr>
            <w:r>
              <w:t xml:space="preserve">Is off </w:t>
            </w:r>
            <w:proofErr w:type="gramStart"/>
            <w:r>
              <w:t>street parking</w:t>
            </w:r>
            <w:proofErr w:type="gramEnd"/>
            <w:r>
              <w:t xml:space="preserve"> </w:t>
            </w:r>
            <w:proofErr w:type="gramStart"/>
            <w:r>
              <w:t>close to the accessible entrance as</w:t>
            </w:r>
            <w:proofErr w:type="gramEnd"/>
            <w:r>
              <w:t xml:space="preserve"> possible? If </w:t>
            </w:r>
            <w:proofErr w:type="gramStart"/>
            <w:r>
              <w:t>yes,:</w:t>
            </w:r>
            <w:proofErr w:type="gramEnd"/>
          </w:p>
          <w:p w14:paraId="0624A631" w14:textId="77777777" w:rsidR="00B70946" w:rsidRPr="00762D00" w:rsidRDefault="00B70946" w:rsidP="00ED0F19">
            <w:pPr>
              <w:pStyle w:val="ListParagraph"/>
              <w:numPr>
                <w:ilvl w:val="0"/>
                <w:numId w:val="5"/>
              </w:numPr>
            </w:pPr>
            <w:r w:rsidRPr="00762D00">
              <w:t>Number of total stalls:</w:t>
            </w:r>
          </w:p>
          <w:p w14:paraId="47086424" w14:textId="77777777" w:rsidR="00B70946" w:rsidRPr="00762D00" w:rsidRDefault="00B70946" w:rsidP="00ED0F19">
            <w:pPr>
              <w:pStyle w:val="ListParagraph"/>
              <w:numPr>
                <w:ilvl w:val="0"/>
                <w:numId w:val="5"/>
              </w:numPr>
            </w:pPr>
            <w:r w:rsidRPr="00762D00">
              <w:t>Number of accessible stalls:</w:t>
            </w:r>
          </w:p>
          <w:p w14:paraId="27F697B7" w14:textId="77777777" w:rsidR="00B70946" w:rsidRDefault="00B70946" w:rsidP="00ED0F19">
            <w:pPr>
              <w:pStyle w:val="ListParagraph"/>
              <w:numPr>
                <w:ilvl w:val="0"/>
                <w:numId w:val="5"/>
              </w:numPr>
            </w:pPr>
            <w:r w:rsidRPr="00762D00">
              <w:t xml:space="preserve">Number of van accessible stalls: </w:t>
            </w:r>
          </w:p>
        </w:tc>
        <w:tc>
          <w:tcPr>
            <w:tcW w:w="1318" w:type="dxa"/>
          </w:tcPr>
          <w:p w14:paraId="3A270AC4" w14:textId="77777777" w:rsidR="00B51640" w:rsidRPr="00B51640" w:rsidRDefault="00B51640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668164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D4DF64" w14:textId="77777777" w:rsidR="00B70946" w:rsidRPr="00B51640" w:rsidRDefault="005304E1" w:rsidP="00B5164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2F8ABF2B" w14:textId="77777777" w:rsidR="00B51640" w:rsidRPr="00B51640" w:rsidRDefault="00B51640" w:rsidP="00B51640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80091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4A52A" w14:textId="77777777" w:rsidR="00B51640" w:rsidRPr="00B51640" w:rsidRDefault="005304E1" w:rsidP="00B5164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0D14694" w14:textId="77777777" w:rsidR="00B70946" w:rsidRPr="00B51640" w:rsidRDefault="00B70946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78D5B3B" w14:textId="77777777" w:rsidR="00B51640" w:rsidRPr="00B51640" w:rsidRDefault="00B51640" w:rsidP="00B5164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66466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F1BA82" w14:textId="77777777" w:rsidR="00B51640" w:rsidRPr="00B51640" w:rsidRDefault="005304E1" w:rsidP="00B5164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88CB910" w14:textId="77777777" w:rsidR="00B51640" w:rsidRPr="00B51640" w:rsidRDefault="00B51640" w:rsidP="00B51640">
            <w:pPr>
              <w:jc w:val="center"/>
              <w:rPr>
                <w:sz w:val="24"/>
                <w:szCs w:val="24"/>
              </w:rPr>
            </w:pPr>
          </w:p>
          <w:p w14:paraId="69A45840" w14:textId="77777777" w:rsidR="00B70946" w:rsidRPr="00B51640" w:rsidRDefault="00B70946">
            <w:pPr>
              <w:rPr>
                <w:sz w:val="24"/>
                <w:szCs w:val="24"/>
              </w:rPr>
            </w:pPr>
          </w:p>
        </w:tc>
      </w:tr>
      <w:tr w:rsidR="00B51640" w14:paraId="12B4A205" w14:textId="77777777" w:rsidTr="005304E1">
        <w:trPr>
          <w:trHeight w:val="98"/>
        </w:trPr>
        <w:tc>
          <w:tcPr>
            <w:tcW w:w="8995" w:type="dxa"/>
          </w:tcPr>
          <w:p w14:paraId="3B6DAA6F" w14:textId="77777777" w:rsidR="00B51640" w:rsidRPr="00B51640" w:rsidRDefault="00B51640" w:rsidP="00726F46">
            <w:pPr>
              <w:pStyle w:val="ListParagraph"/>
              <w:numPr>
                <w:ilvl w:val="0"/>
                <w:numId w:val="4"/>
              </w:numPr>
            </w:pPr>
            <w:r>
              <w:t>Are accessi</w:t>
            </w:r>
            <w:r w:rsidR="00726F46">
              <w:t xml:space="preserve">ble parking spaces marked </w:t>
            </w:r>
            <w:proofErr w:type="gramStart"/>
            <w:r w:rsidR="00726F46">
              <w:t>by with</w:t>
            </w:r>
            <w:proofErr w:type="gramEnd"/>
            <w:r w:rsidR="00726F46">
              <w:t xml:space="preserve"> the international symbol of access?</w:t>
            </w:r>
          </w:p>
        </w:tc>
        <w:sdt>
          <w:sdtPr>
            <w:rPr>
              <w:sz w:val="24"/>
              <w:szCs w:val="24"/>
            </w:rPr>
            <w:id w:val="-127902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79303E03" w14:textId="77777777" w:rsidR="00B51640" w:rsidRPr="00B51640" w:rsidRDefault="005304E1" w:rsidP="005304E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422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AC7E330" w14:textId="77777777" w:rsidR="00B51640" w:rsidRPr="00B51640" w:rsidRDefault="005304E1" w:rsidP="005304E1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71638A11" w14:textId="77777777" w:rsidR="00B51640" w:rsidRPr="00B51640" w:rsidRDefault="00000000" w:rsidP="005304E1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392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51640" w14:paraId="540CEEAC" w14:textId="77777777" w:rsidTr="00B1242A">
        <w:tc>
          <w:tcPr>
            <w:tcW w:w="8995" w:type="dxa"/>
          </w:tcPr>
          <w:p w14:paraId="36B84666" w14:textId="77777777" w:rsidR="00B51640" w:rsidRDefault="00B51640" w:rsidP="00B51640">
            <w:pPr>
              <w:pStyle w:val="ListParagraph"/>
              <w:numPr>
                <w:ilvl w:val="0"/>
                <w:numId w:val="4"/>
              </w:numPr>
            </w:pPr>
            <w:r>
              <w:t>Is there at least one accessible route with necessary ramps and curb cuts available from the parking area to the entrance?  NOTE: Accessible route should be 36” wide except at doors.</w:t>
            </w:r>
          </w:p>
        </w:tc>
        <w:tc>
          <w:tcPr>
            <w:tcW w:w="1318" w:type="dxa"/>
          </w:tcPr>
          <w:p w14:paraId="567193D1" w14:textId="77777777" w:rsidR="005304E1" w:rsidRPr="005304E1" w:rsidRDefault="005304E1" w:rsidP="005304E1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10831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408DD1" w14:textId="77777777" w:rsidR="00B51640" w:rsidRPr="005304E1" w:rsidRDefault="005304E1" w:rsidP="005304E1">
                <w:pPr>
                  <w:jc w:val="center"/>
                  <w:rPr>
                    <w:sz w:val="24"/>
                    <w:szCs w:val="24"/>
                  </w:rPr>
                </w:pPr>
                <w:r w:rsidRP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6D8D8368" w14:textId="77777777" w:rsidR="005304E1" w:rsidRPr="005304E1" w:rsidRDefault="005304E1" w:rsidP="005304E1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688401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F72FFB" w14:textId="77777777" w:rsidR="00B51640" w:rsidRPr="005304E1" w:rsidRDefault="005304E1" w:rsidP="005304E1">
                <w:pPr>
                  <w:jc w:val="center"/>
                  <w:rPr>
                    <w:sz w:val="24"/>
                    <w:szCs w:val="24"/>
                  </w:rPr>
                </w:pPr>
                <w:r w:rsidRP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p w14:paraId="6DF88C1E" w14:textId="77777777" w:rsidR="005304E1" w:rsidRPr="005304E1" w:rsidRDefault="005304E1" w:rsidP="005304E1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534710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24563A" w14:textId="77777777" w:rsidR="00B51640" w:rsidRPr="005304E1" w:rsidRDefault="005304E1" w:rsidP="005304E1">
                <w:pPr>
                  <w:jc w:val="center"/>
                  <w:rPr>
                    <w:sz w:val="24"/>
                    <w:szCs w:val="24"/>
                  </w:rPr>
                </w:pPr>
                <w:r w:rsidRP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00DE0" w14:paraId="580FA0ED" w14:textId="77777777" w:rsidTr="00300DE0">
        <w:trPr>
          <w:trHeight w:val="395"/>
        </w:trPr>
        <w:tc>
          <w:tcPr>
            <w:tcW w:w="8995" w:type="dxa"/>
          </w:tcPr>
          <w:p w14:paraId="0F2D2337" w14:textId="77777777" w:rsidR="00300DE0" w:rsidRPr="00172CE6" w:rsidRDefault="00300DE0" w:rsidP="00300DE0">
            <w:pPr>
              <w:pStyle w:val="ListParagraph"/>
              <w:numPr>
                <w:ilvl w:val="0"/>
                <w:numId w:val="4"/>
              </w:numPr>
            </w:pPr>
            <w:r w:rsidRPr="00172CE6">
              <w:t>Is there an accessible loading zone (white zone with curb ramp)?</w:t>
            </w:r>
          </w:p>
        </w:tc>
        <w:tc>
          <w:tcPr>
            <w:tcW w:w="1318" w:type="dxa"/>
          </w:tcPr>
          <w:sdt>
            <w:sdtPr>
              <w:rPr>
                <w:sz w:val="24"/>
                <w:szCs w:val="24"/>
              </w:rPr>
              <w:id w:val="811374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ACA994" w14:textId="77777777" w:rsidR="00300DE0" w:rsidRPr="005304E1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 w:rsidRPr="005304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sdt>
            <w:sdtPr>
              <w:rPr>
                <w:sz w:val="24"/>
                <w:szCs w:val="24"/>
              </w:rPr>
              <w:id w:val="-562334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2803C" w14:textId="77777777" w:rsidR="00300DE0" w:rsidRPr="005304E1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sdt>
            <w:sdtPr>
              <w:rPr>
                <w:sz w:val="24"/>
                <w:szCs w:val="24"/>
              </w:rPr>
              <w:id w:val="-1627693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2E6618" w14:textId="77777777" w:rsidR="00300DE0" w:rsidRPr="005304E1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00DE0" w14:paraId="22E1E4FA" w14:textId="77777777" w:rsidTr="00FB7F66">
        <w:tc>
          <w:tcPr>
            <w:tcW w:w="8995" w:type="dxa"/>
          </w:tcPr>
          <w:p w14:paraId="6A9D87C0" w14:textId="77777777" w:rsidR="00300DE0" w:rsidRPr="00172CE6" w:rsidRDefault="00300DE0" w:rsidP="00300DE0">
            <w:pPr>
              <w:pStyle w:val="ListParagraph"/>
              <w:numPr>
                <w:ilvl w:val="0"/>
                <w:numId w:val="4"/>
              </w:numPr>
            </w:pPr>
            <w:r w:rsidRPr="00172CE6">
              <w:t xml:space="preserve">If parking is available for program participants, are there accessible parking spaces? </w:t>
            </w:r>
          </w:p>
        </w:tc>
        <w:sdt>
          <w:sdtPr>
            <w:rPr>
              <w:sz w:val="24"/>
              <w:szCs w:val="24"/>
            </w:rPr>
            <w:id w:val="135476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386DC0E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615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58ECDF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32813BDA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61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6694F524" w14:textId="77777777" w:rsidTr="005304E1">
        <w:tc>
          <w:tcPr>
            <w:tcW w:w="8995" w:type="dxa"/>
            <w:shd w:val="clear" w:color="auto" w:fill="C5E0B3" w:themeFill="accent6" w:themeFillTint="66"/>
          </w:tcPr>
          <w:p w14:paraId="4F1A08EF" w14:textId="77777777" w:rsidR="00300DE0" w:rsidRPr="00A0205A" w:rsidRDefault="00300DE0" w:rsidP="00300DE0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  <w:r w:rsidRPr="00A0205A">
              <w:rPr>
                <w:b/>
              </w:rPr>
              <w:t>ENTRANCES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34D5A8EB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03BE0F06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2D530FE1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300DE0" w14:paraId="2145550F" w14:textId="77777777" w:rsidTr="00AB2B00">
        <w:tc>
          <w:tcPr>
            <w:tcW w:w="8995" w:type="dxa"/>
          </w:tcPr>
          <w:p w14:paraId="7B8D4E13" w14:textId="77777777" w:rsidR="00300DE0" w:rsidRDefault="00300DE0" w:rsidP="00300DE0">
            <w:pPr>
              <w:pStyle w:val="ListParagraph"/>
              <w:numPr>
                <w:ilvl w:val="0"/>
                <w:numId w:val="15"/>
              </w:numPr>
            </w:pPr>
            <w:r>
              <w:t xml:space="preserve">Is there at least one primary building entrance accessible at ground level or ramped with </w:t>
            </w:r>
            <w:r>
              <w:lastRenderedPageBreak/>
              <w:t>no steps? NOTE: Ramp slope should not exceed 1:12</w:t>
            </w:r>
          </w:p>
        </w:tc>
        <w:tc>
          <w:tcPr>
            <w:tcW w:w="1318" w:type="dxa"/>
          </w:tcPr>
          <w:sdt>
            <w:sdtPr>
              <w:rPr>
                <w:sz w:val="24"/>
                <w:szCs w:val="24"/>
              </w:rPr>
              <w:id w:val="-188031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F93399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  <w:szCs w:val="24"/>
            </w:rPr>
            <w:id w:val="190679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13D68CC" w14:textId="77777777" w:rsidR="00300DE0" w:rsidRPr="00B51640" w:rsidRDefault="00F1458C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3BEA2976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634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2ECF27C6" w14:textId="77777777" w:rsidTr="001A78F0">
        <w:tc>
          <w:tcPr>
            <w:tcW w:w="8995" w:type="dxa"/>
          </w:tcPr>
          <w:p w14:paraId="7BDCD4F8" w14:textId="77777777" w:rsidR="00300DE0" w:rsidRDefault="00300DE0" w:rsidP="00300DE0">
            <w:pPr>
              <w:pStyle w:val="ListParagraph"/>
              <w:numPr>
                <w:ilvl w:val="0"/>
                <w:numId w:val="15"/>
              </w:numPr>
            </w:pPr>
            <w:r>
              <w:t xml:space="preserve">Are accessible </w:t>
            </w:r>
            <w:r w:rsidRPr="00762D00">
              <w:t xml:space="preserve">primary </w:t>
            </w:r>
            <w:r>
              <w:t xml:space="preserve">entrances identified with proper signage? </w:t>
            </w:r>
            <w:r w:rsidRPr="00CD0259">
              <w:t xml:space="preserve">NOTE: A primary entrance is one that is a commonly used public entrance which does not involve transit through kitchens, storage facilities or back doors, freight elevators or similar areas. </w:t>
            </w:r>
          </w:p>
        </w:tc>
        <w:tc>
          <w:tcPr>
            <w:tcW w:w="1318" w:type="dxa"/>
          </w:tcPr>
          <w:p w14:paraId="61E33AF5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02606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59B56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3D91EA11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31359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CD755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p w14:paraId="621BDC1A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p w14:paraId="61D7CC8D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6225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4739F27A" w14:textId="77777777" w:rsidTr="00F4238B">
        <w:tc>
          <w:tcPr>
            <w:tcW w:w="8995" w:type="dxa"/>
          </w:tcPr>
          <w:p w14:paraId="5C3595A5" w14:textId="77777777" w:rsidR="00300DE0" w:rsidRDefault="00300DE0" w:rsidP="00300DE0">
            <w:pPr>
              <w:pStyle w:val="ListParagraph"/>
              <w:numPr>
                <w:ilvl w:val="0"/>
                <w:numId w:val="15"/>
              </w:numPr>
            </w:pPr>
            <w:r>
              <w:t xml:space="preserve">Are accessible primary entrances left locked or unlocked? If locked, is there a signaling device that allows access during certain hours for security purposes? NOTE: It is a </w:t>
            </w:r>
            <w:proofErr w:type="gramStart"/>
            <w:r w:rsidRPr="00FA2C99">
              <w:rPr>
                <w:b/>
              </w:rPr>
              <w:t>violation</w:t>
            </w:r>
            <w:r>
              <w:t>,</w:t>
            </w:r>
            <w:proofErr w:type="gramEnd"/>
            <w:r>
              <w:t xml:space="preserve"> if all entrances are opened, but the accessible entrance requires a key or staff. </w:t>
            </w:r>
          </w:p>
        </w:tc>
        <w:tc>
          <w:tcPr>
            <w:tcW w:w="1318" w:type="dxa"/>
          </w:tcPr>
          <w:p w14:paraId="0EBAB60F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907601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E70C22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59C92E0C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664622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F856F5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p w14:paraId="732CAB40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p w14:paraId="13B2A393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08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26C23590" w14:textId="77777777" w:rsidTr="00F4238B">
        <w:tc>
          <w:tcPr>
            <w:tcW w:w="8995" w:type="dxa"/>
          </w:tcPr>
          <w:p w14:paraId="15181561" w14:textId="77777777" w:rsidR="00300DE0" w:rsidRDefault="00300DE0" w:rsidP="00300DE0">
            <w:pPr>
              <w:pStyle w:val="ListParagraph"/>
              <w:numPr>
                <w:ilvl w:val="0"/>
                <w:numId w:val="15"/>
              </w:numPr>
            </w:pPr>
            <w:r>
              <w:t xml:space="preserve">Do entrance doors have a minimum width opening of </w:t>
            </w:r>
            <w:proofErr w:type="gramStart"/>
            <w:r>
              <w:t>32”?</w:t>
            </w:r>
            <w:proofErr w:type="gramEnd"/>
            <w:r>
              <w:t xml:space="preserve">  </w:t>
            </w:r>
          </w:p>
        </w:tc>
        <w:sdt>
          <w:sdtPr>
            <w:rPr>
              <w:sz w:val="24"/>
              <w:szCs w:val="24"/>
            </w:rPr>
            <w:id w:val="-95108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7F8E2A8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1995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21C3E9F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109B0958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658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35152187" w14:textId="77777777" w:rsidTr="005304E1">
        <w:tc>
          <w:tcPr>
            <w:tcW w:w="8995" w:type="dxa"/>
            <w:shd w:val="clear" w:color="auto" w:fill="C5E0B3" w:themeFill="accent6" w:themeFillTint="66"/>
          </w:tcPr>
          <w:p w14:paraId="038D8F76" w14:textId="77777777" w:rsidR="00300DE0" w:rsidRDefault="00300DE0" w:rsidP="00300DE0">
            <w:r w:rsidRPr="008974DC">
              <w:rPr>
                <w:b/>
              </w:rPr>
              <w:t>TOILET ROOMS &amp; BATHING FACILITIES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68C5538B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7522E5BE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56D49997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300DE0" w14:paraId="6466D563" w14:textId="77777777" w:rsidTr="00F4238B">
        <w:tc>
          <w:tcPr>
            <w:tcW w:w="8995" w:type="dxa"/>
          </w:tcPr>
          <w:p w14:paraId="06B4128F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>
              <w:t>Does the facility have accessible public restrooms for men and women?</w:t>
            </w:r>
          </w:p>
          <w:p w14:paraId="4538BB9C" w14:textId="77777777" w:rsidR="00300DE0" w:rsidRDefault="00300DE0" w:rsidP="00300DE0">
            <w:pPr>
              <w:pStyle w:val="ListParagraph"/>
              <w:numPr>
                <w:ilvl w:val="0"/>
                <w:numId w:val="9"/>
              </w:numPr>
            </w:pPr>
            <w:r>
              <w:t xml:space="preserve">Is there an accessible unisex restroom available? </w:t>
            </w:r>
          </w:p>
        </w:tc>
        <w:tc>
          <w:tcPr>
            <w:tcW w:w="1318" w:type="dxa"/>
          </w:tcPr>
          <w:p w14:paraId="2C822A56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114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0DE0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17171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8" w:type="dxa"/>
          </w:tcPr>
          <w:p w14:paraId="189EF6D8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35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0DE0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3627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9" w:type="dxa"/>
          </w:tcPr>
          <w:p w14:paraId="25706887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679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00DE0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9953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16764797" w14:textId="77777777" w:rsidTr="00F4238B">
        <w:tc>
          <w:tcPr>
            <w:tcW w:w="8995" w:type="dxa"/>
          </w:tcPr>
          <w:p w14:paraId="581528B4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>
              <w:t>Does the restroom entrance door have a minimum width opening of 32”?</w:t>
            </w:r>
          </w:p>
        </w:tc>
        <w:sdt>
          <w:sdtPr>
            <w:rPr>
              <w:sz w:val="24"/>
              <w:szCs w:val="24"/>
            </w:rPr>
            <w:id w:val="-2373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3EC77741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29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536C7BE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2199704F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524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6D2A49CE" w14:textId="77777777" w:rsidTr="00F4238B">
        <w:tc>
          <w:tcPr>
            <w:tcW w:w="8995" w:type="dxa"/>
          </w:tcPr>
          <w:p w14:paraId="52A52ADF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 w:rsidRPr="00762D00">
              <w:t>If stalls are provided, are they a minimum of 36” wide and 72” deep, or 48” wide and 57” deep, and have doors with a 30” unobstructed opening? NOTE: A 32” clear opening is preferred.</w:t>
            </w:r>
          </w:p>
        </w:tc>
        <w:tc>
          <w:tcPr>
            <w:tcW w:w="1318" w:type="dxa"/>
          </w:tcPr>
          <w:p w14:paraId="256A7DA3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47268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29AC7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8" w:type="dxa"/>
          </w:tcPr>
          <w:p w14:paraId="3ED87F7D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33920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9FA4E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19" w:type="dxa"/>
          </w:tcPr>
          <w:p w14:paraId="1186ADC1" w14:textId="77777777" w:rsidR="00300DE0" w:rsidRDefault="00300DE0" w:rsidP="00300DE0">
            <w:pPr>
              <w:jc w:val="center"/>
              <w:rPr>
                <w:sz w:val="24"/>
                <w:szCs w:val="24"/>
              </w:rPr>
            </w:pPr>
          </w:p>
          <w:p w14:paraId="76C48B8B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749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0EDF8DA5" w14:textId="77777777" w:rsidTr="00846563">
        <w:tc>
          <w:tcPr>
            <w:tcW w:w="8995" w:type="dxa"/>
          </w:tcPr>
          <w:p w14:paraId="0A5E5CD9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>
              <w:t>Is the sink rim no higher than 34” above the floor and is there at least 29” from the floor to the bottom of the sink apron (excluding pipes)?</w:t>
            </w:r>
          </w:p>
        </w:tc>
        <w:sdt>
          <w:sdtPr>
            <w:rPr>
              <w:sz w:val="24"/>
              <w:szCs w:val="24"/>
            </w:rPr>
            <w:id w:val="104780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11CB1C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154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4DDA518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66135638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55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7D7C3596" w14:textId="77777777" w:rsidTr="00846563">
        <w:tc>
          <w:tcPr>
            <w:tcW w:w="8995" w:type="dxa"/>
          </w:tcPr>
          <w:p w14:paraId="3149AA9D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>
              <w:t>Is the toilet seat height 17” to 19”?</w:t>
            </w:r>
          </w:p>
        </w:tc>
        <w:sdt>
          <w:sdtPr>
            <w:rPr>
              <w:sz w:val="24"/>
              <w:szCs w:val="24"/>
            </w:rPr>
            <w:id w:val="210052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7223214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425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8C15FC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3D839F1F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870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1A38A9A5" w14:textId="77777777" w:rsidTr="00846563">
        <w:tc>
          <w:tcPr>
            <w:tcW w:w="8995" w:type="dxa"/>
          </w:tcPr>
          <w:p w14:paraId="2120A6B7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>
              <w:t xml:space="preserve">Are exposed hot water and </w:t>
            </w:r>
            <w:proofErr w:type="gramStart"/>
            <w:r>
              <w:t>drain pipes</w:t>
            </w:r>
            <w:proofErr w:type="gramEnd"/>
            <w:r>
              <w:t xml:space="preserve"> insulated to protect against contact?</w:t>
            </w:r>
          </w:p>
        </w:tc>
        <w:sdt>
          <w:sdtPr>
            <w:rPr>
              <w:sz w:val="24"/>
              <w:szCs w:val="24"/>
            </w:rPr>
            <w:id w:val="201317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7CA8919E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2684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9E7641D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6CF8A757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43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26121A52" w14:textId="77777777" w:rsidTr="00846563">
        <w:tc>
          <w:tcPr>
            <w:tcW w:w="8995" w:type="dxa"/>
          </w:tcPr>
          <w:p w14:paraId="0AD0EE4B" w14:textId="77777777" w:rsidR="00300DE0" w:rsidRDefault="00300DE0" w:rsidP="00300DE0">
            <w:pPr>
              <w:pStyle w:val="ListParagraph"/>
              <w:numPr>
                <w:ilvl w:val="0"/>
                <w:numId w:val="7"/>
              </w:numPr>
            </w:pPr>
            <w:r w:rsidRPr="00762D00">
              <w:t xml:space="preserve">Are </w:t>
            </w:r>
            <w:proofErr w:type="gramStart"/>
            <w:r w:rsidRPr="00762D00">
              <w:t>other fixed</w:t>
            </w:r>
            <w:proofErr w:type="gramEnd"/>
            <w:r w:rsidRPr="00762D00">
              <w:t xml:space="preserve"> objects located so as not to impede wheelchair access into stalls or other facilities? </w:t>
            </w:r>
          </w:p>
        </w:tc>
        <w:sdt>
          <w:sdtPr>
            <w:rPr>
              <w:sz w:val="24"/>
              <w:szCs w:val="24"/>
            </w:rPr>
            <w:id w:val="60570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C527470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311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249A136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6DBA7B1E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263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42E39325" w14:textId="77777777" w:rsidTr="005304E1">
        <w:tc>
          <w:tcPr>
            <w:tcW w:w="8995" w:type="dxa"/>
            <w:shd w:val="clear" w:color="auto" w:fill="C5E0B3" w:themeFill="accent6" w:themeFillTint="66"/>
          </w:tcPr>
          <w:p w14:paraId="1F888F56" w14:textId="77777777" w:rsidR="00300DE0" w:rsidRDefault="00300DE0" w:rsidP="00300DE0">
            <w:r>
              <w:rPr>
                <w:b/>
              </w:rPr>
              <w:t xml:space="preserve">ASSEMBLY </w:t>
            </w:r>
            <w:r w:rsidRPr="00CB0419">
              <w:rPr>
                <w:b/>
              </w:rPr>
              <w:t>ROOM FACILITIES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54EF9E06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078E2679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73669EB6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300DE0" w14:paraId="6ED3BBB9" w14:textId="77777777" w:rsidTr="00846563">
        <w:tc>
          <w:tcPr>
            <w:tcW w:w="8995" w:type="dxa"/>
          </w:tcPr>
          <w:p w14:paraId="2F90C2FE" w14:textId="77777777" w:rsidR="00300DE0" w:rsidRPr="00551B38" w:rsidRDefault="00300DE0" w:rsidP="00300DE0">
            <w:pPr>
              <w:pStyle w:val="ListParagraph"/>
              <w:numPr>
                <w:ilvl w:val="0"/>
                <w:numId w:val="16"/>
              </w:numPr>
              <w:rPr>
                <w:color w:val="FF0000"/>
              </w:rPr>
            </w:pPr>
            <w:r w:rsidRPr="00CD0259">
              <w:t xml:space="preserve">Are there meeting rooms </w:t>
            </w:r>
            <w:r w:rsidRPr="00762D00">
              <w:t xml:space="preserve">on the first floor that </w:t>
            </w:r>
            <w:r w:rsidRPr="00CD0259">
              <w:t xml:space="preserve">can only be accessed by </w:t>
            </w:r>
            <w:proofErr w:type="gramStart"/>
            <w:r w:rsidRPr="00CD0259">
              <w:t>steps</w:t>
            </w:r>
            <w:proofErr w:type="gramEnd"/>
            <w:r w:rsidRPr="00CD0259">
              <w:t xml:space="preserve">? If so, identify these rooms: </w:t>
            </w:r>
          </w:p>
        </w:tc>
        <w:sdt>
          <w:sdtPr>
            <w:rPr>
              <w:sz w:val="24"/>
              <w:szCs w:val="24"/>
            </w:rPr>
            <w:id w:val="199575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F9547DD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0979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7CF2CEF6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09FA9FDE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582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2411FE59" w14:textId="77777777" w:rsidTr="00846563">
        <w:tc>
          <w:tcPr>
            <w:tcW w:w="8995" w:type="dxa"/>
          </w:tcPr>
          <w:p w14:paraId="4BD58B43" w14:textId="77777777" w:rsidR="00300DE0" w:rsidRPr="00762D00" w:rsidRDefault="00300DE0" w:rsidP="00300DE0">
            <w:pPr>
              <w:pStyle w:val="ListParagraph"/>
              <w:numPr>
                <w:ilvl w:val="0"/>
                <w:numId w:val="16"/>
              </w:numPr>
            </w:pPr>
            <w:r w:rsidRPr="00762D00">
              <w:t xml:space="preserve">Do all notices and announcements for events or meetings include a description of the accessible physical features and other programmatic </w:t>
            </w:r>
            <w:proofErr w:type="gramStart"/>
            <w:r w:rsidRPr="00762D00">
              <w:t>accommodations</w:t>
            </w:r>
            <w:proofErr w:type="gramEnd"/>
            <w:r w:rsidRPr="00762D00">
              <w:t xml:space="preserve"> provided onsite?</w:t>
            </w:r>
          </w:p>
          <w:p w14:paraId="5A4C6846" w14:textId="77777777" w:rsidR="00300DE0" w:rsidRPr="00762D00" w:rsidRDefault="00300DE0" w:rsidP="00300DE0">
            <w:pPr>
              <w:pStyle w:val="ListParagraph"/>
              <w:numPr>
                <w:ilvl w:val="0"/>
                <w:numId w:val="19"/>
              </w:numPr>
            </w:pPr>
            <w:r w:rsidRPr="00762D00">
              <w:t xml:space="preserve">Do notices also include information on how participants can request disability accommodations? </w:t>
            </w:r>
          </w:p>
        </w:tc>
        <w:sdt>
          <w:sdtPr>
            <w:rPr>
              <w:sz w:val="24"/>
              <w:szCs w:val="24"/>
            </w:rPr>
            <w:id w:val="14277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0492497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7495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10D828E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0E56694A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25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0A2A6278" w14:textId="77777777" w:rsidTr="00846563">
        <w:tc>
          <w:tcPr>
            <w:tcW w:w="8995" w:type="dxa"/>
          </w:tcPr>
          <w:p w14:paraId="6157543A" w14:textId="77777777" w:rsidR="00300DE0" w:rsidRPr="00762D00" w:rsidRDefault="00300DE0" w:rsidP="00300DE0">
            <w:pPr>
              <w:pStyle w:val="ListParagraph"/>
              <w:numPr>
                <w:ilvl w:val="0"/>
                <w:numId w:val="16"/>
              </w:numPr>
            </w:pPr>
            <w:r w:rsidRPr="00762D00">
              <w:t xml:space="preserve">Do you maintain a 36” minimum circulation aisle around tables and seating rows, 48” is preferred and for large seating arrangements, maintain 60” clear down the main aisles? </w:t>
            </w:r>
          </w:p>
        </w:tc>
        <w:sdt>
          <w:sdtPr>
            <w:rPr>
              <w:sz w:val="24"/>
              <w:szCs w:val="24"/>
            </w:rPr>
            <w:id w:val="-168705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E47223D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335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39F970F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316EFE9C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25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0EF2071B" w14:textId="77777777" w:rsidTr="00846563">
        <w:tc>
          <w:tcPr>
            <w:tcW w:w="8995" w:type="dxa"/>
          </w:tcPr>
          <w:p w14:paraId="17104720" w14:textId="77777777" w:rsidR="00300DE0" w:rsidRPr="00F1458C" w:rsidRDefault="00300DE0" w:rsidP="00F1458C">
            <w:pPr>
              <w:pStyle w:val="ListParagraph"/>
              <w:numPr>
                <w:ilvl w:val="0"/>
                <w:numId w:val="16"/>
              </w:numPr>
              <w:rPr>
                <w:color w:val="FF0000"/>
              </w:rPr>
            </w:pPr>
            <w:r w:rsidRPr="00F1458C">
              <w:lastRenderedPageBreak/>
              <w:t xml:space="preserve">If amplifiers and/or sound equipment are used, are individual hand-held microphones or lavaliere available? </w:t>
            </w:r>
          </w:p>
        </w:tc>
        <w:tc>
          <w:tcPr>
            <w:tcW w:w="1318" w:type="dxa"/>
          </w:tcPr>
          <w:p w14:paraId="66854C92" w14:textId="77777777" w:rsidR="00300DE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524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2D774DA" w14:textId="77777777" w:rsidR="00300DE0" w:rsidRPr="005304E1" w:rsidRDefault="00300DE0" w:rsidP="00F1458C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14:paraId="3EAA93AE" w14:textId="77777777" w:rsidR="00300DE0" w:rsidRPr="00B51640" w:rsidRDefault="00000000" w:rsidP="00F145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2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9" w:type="dxa"/>
          </w:tcPr>
          <w:p w14:paraId="30F054CD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2262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432D65BE" w14:textId="77777777" w:rsidTr="00F1458C">
        <w:trPr>
          <w:trHeight w:val="1547"/>
        </w:trPr>
        <w:tc>
          <w:tcPr>
            <w:tcW w:w="8995" w:type="dxa"/>
          </w:tcPr>
          <w:p w14:paraId="760746FC" w14:textId="77777777" w:rsidR="00300DE0" w:rsidRPr="00F1458C" w:rsidRDefault="00300DE0" w:rsidP="00300DE0">
            <w:pPr>
              <w:pStyle w:val="ListParagraph"/>
              <w:numPr>
                <w:ilvl w:val="0"/>
                <w:numId w:val="16"/>
              </w:numPr>
            </w:pPr>
            <w:r w:rsidRPr="00F1458C">
              <w:t xml:space="preserve">Are </w:t>
            </w:r>
            <w:r w:rsidR="00F1458C" w:rsidRPr="00F1458C">
              <w:t>the following</w:t>
            </w:r>
            <w:r w:rsidRPr="00F1458C">
              <w:t xml:space="preserve"> provisions made </w:t>
            </w:r>
            <w:r w:rsidR="00F1458C" w:rsidRPr="00F1458C">
              <w:t xml:space="preserve">when requested by people who are deaf </w:t>
            </w:r>
            <w:proofErr w:type="gramStart"/>
            <w:r w:rsidR="00F1458C" w:rsidRPr="00F1458C">
              <w:t>of</w:t>
            </w:r>
            <w:proofErr w:type="gramEnd"/>
            <w:r w:rsidR="00F1458C" w:rsidRPr="00F1458C">
              <w:t xml:space="preserve"> hard of hearing:</w:t>
            </w:r>
          </w:p>
          <w:p w14:paraId="103B29E3" w14:textId="77777777" w:rsidR="00F1458C" w:rsidRPr="00F1458C" w:rsidRDefault="00F1458C" w:rsidP="00F1458C">
            <w:pPr>
              <w:pStyle w:val="ListParagraph"/>
              <w:numPr>
                <w:ilvl w:val="0"/>
                <w:numId w:val="19"/>
              </w:numPr>
            </w:pPr>
            <w:r w:rsidRPr="00F1458C">
              <w:t xml:space="preserve">Assistance listening devices </w:t>
            </w:r>
          </w:p>
          <w:p w14:paraId="48C29227" w14:textId="77777777" w:rsidR="00F1458C" w:rsidRPr="00F1458C" w:rsidRDefault="00F1458C" w:rsidP="00F1458C">
            <w:pPr>
              <w:pStyle w:val="ListParagraph"/>
              <w:numPr>
                <w:ilvl w:val="0"/>
                <w:numId w:val="19"/>
              </w:numPr>
            </w:pPr>
            <w:r w:rsidRPr="00F1458C">
              <w:t xml:space="preserve">Communication Access Real-Time (CART) Translation services </w:t>
            </w:r>
          </w:p>
          <w:p w14:paraId="6B6DADD8" w14:textId="77777777" w:rsidR="00F1458C" w:rsidRPr="00F1458C" w:rsidRDefault="00F1458C" w:rsidP="00F1458C">
            <w:pPr>
              <w:pStyle w:val="ListParagraph"/>
              <w:numPr>
                <w:ilvl w:val="0"/>
                <w:numId w:val="19"/>
              </w:numPr>
            </w:pPr>
            <w:r w:rsidRPr="00F1458C">
              <w:t xml:space="preserve">Sign Language Interpreters </w:t>
            </w:r>
          </w:p>
          <w:p w14:paraId="69B322D7" w14:textId="77777777" w:rsidR="00300DE0" w:rsidRPr="00551B38" w:rsidRDefault="00300DE0" w:rsidP="00F1458C">
            <w:pPr>
              <w:pStyle w:val="ListParagraph"/>
              <w:rPr>
                <w:color w:val="FF0000"/>
              </w:rPr>
            </w:pPr>
          </w:p>
        </w:tc>
        <w:tc>
          <w:tcPr>
            <w:tcW w:w="1318" w:type="dxa"/>
          </w:tcPr>
          <w:p w14:paraId="184C7730" w14:textId="77777777" w:rsidR="00300DE0" w:rsidRPr="00B51640" w:rsidRDefault="00F1458C" w:rsidP="00300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78153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61860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3909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8" w:type="dxa"/>
          </w:tcPr>
          <w:p w14:paraId="48852130" w14:textId="77777777" w:rsidR="00300DE0" w:rsidRPr="00B51640" w:rsidRDefault="00F1458C" w:rsidP="00300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89408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3134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7843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9" w:type="dxa"/>
          </w:tcPr>
          <w:p w14:paraId="3657037B" w14:textId="77777777" w:rsidR="00300DE0" w:rsidRPr="00B51640" w:rsidRDefault="00F1458C" w:rsidP="00300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0827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65696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4287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4CBF7D4B" w14:textId="77777777" w:rsidTr="00846563">
        <w:tc>
          <w:tcPr>
            <w:tcW w:w="8995" w:type="dxa"/>
          </w:tcPr>
          <w:p w14:paraId="3FA4FE9E" w14:textId="77777777" w:rsidR="00300DE0" w:rsidRPr="00CB0419" w:rsidRDefault="00300DE0" w:rsidP="00300DE0">
            <w:pPr>
              <w:pStyle w:val="ListParagraph"/>
              <w:numPr>
                <w:ilvl w:val="0"/>
                <w:numId w:val="16"/>
              </w:numPr>
              <w:rPr>
                <w:color w:val="FF0000"/>
              </w:rPr>
            </w:pPr>
            <w:r w:rsidRPr="005A5AD4">
              <w:t>Can seats be arranged to accommodate persons using wheelchairs in an integrative manner?</w:t>
            </w:r>
          </w:p>
        </w:tc>
        <w:sdt>
          <w:sdtPr>
            <w:rPr>
              <w:sz w:val="24"/>
              <w:szCs w:val="24"/>
            </w:rPr>
            <w:id w:val="-14789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37C8D00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7220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DE0CA0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23B408BA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7685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3327460D" w14:textId="77777777" w:rsidTr="00846563">
        <w:tc>
          <w:tcPr>
            <w:tcW w:w="8995" w:type="dxa"/>
          </w:tcPr>
          <w:p w14:paraId="69368926" w14:textId="0C14DD9E" w:rsidR="00300DE0" w:rsidRPr="00D92404" w:rsidRDefault="00300DE0" w:rsidP="00300DE0">
            <w:pPr>
              <w:pStyle w:val="ListParagraph"/>
              <w:numPr>
                <w:ilvl w:val="0"/>
                <w:numId w:val="16"/>
              </w:numPr>
            </w:pPr>
          </w:p>
        </w:tc>
        <w:sdt>
          <w:sdtPr>
            <w:rPr>
              <w:sz w:val="24"/>
              <w:szCs w:val="24"/>
            </w:rPr>
            <w:id w:val="124676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C386E0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9767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BE168E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2182D4B7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837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4A4720B7" w14:textId="77777777" w:rsidTr="005304E1">
        <w:tc>
          <w:tcPr>
            <w:tcW w:w="8995" w:type="dxa"/>
            <w:shd w:val="clear" w:color="auto" w:fill="C5E0B3" w:themeFill="accent6" w:themeFillTint="66"/>
          </w:tcPr>
          <w:p w14:paraId="04B724D6" w14:textId="77777777" w:rsidR="00300DE0" w:rsidRDefault="00300DE0" w:rsidP="00300DE0">
            <w:r>
              <w:rPr>
                <w:b/>
              </w:rPr>
              <w:t xml:space="preserve">RESIDENTIAL FACILITIES </w:t>
            </w:r>
            <w:r w:rsidRPr="00DA264E">
              <w:rPr>
                <w:b/>
              </w:rPr>
              <w:t xml:space="preserve">LODGING 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010CDD7E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6599E3A4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5BBF059C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300DE0" w14:paraId="151D03C1" w14:textId="77777777" w:rsidTr="00846563">
        <w:tc>
          <w:tcPr>
            <w:tcW w:w="8995" w:type="dxa"/>
          </w:tcPr>
          <w:p w14:paraId="25BEEDAA" w14:textId="77777777" w:rsidR="00300DE0" w:rsidRPr="00762D00" w:rsidRDefault="00300DE0" w:rsidP="00300DE0">
            <w:pPr>
              <w:pStyle w:val="ListParagraph"/>
              <w:numPr>
                <w:ilvl w:val="0"/>
                <w:numId w:val="17"/>
              </w:numPr>
            </w:pPr>
            <w:r w:rsidRPr="00762D00">
              <w:t>Are sleeping rooms accessible for people with mobility disabilities? If so,</w:t>
            </w:r>
          </w:p>
          <w:p w14:paraId="28B05CCA" w14:textId="77777777" w:rsidR="00300DE0" w:rsidRPr="00D92404" w:rsidRDefault="00300DE0" w:rsidP="00300DE0">
            <w:pPr>
              <w:pStyle w:val="ListParagraph"/>
              <w:numPr>
                <w:ilvl w:val="0"/>
                <w:numId w:val="19"/>
              </w:numPr>
              <w:rPr>
                <w:color w:val="FF0000"/>
              </w:rPr>
            </w:pPr>
            <w:r w:rsidRPr="00762D00">
              <w:t>Total number of sleeping rooms accessible for people with mobility disabilities:</w:t>
            </w:r>
            <w:r w:rsidRPr="00D92404">
              <w:rPr>
                <w:color w:val="FF0000"/>
              </w:rPr>
              <w:br/>
            </w:r>
          </w:p>
        </w:tc>
        <w:sdt>
          <w:sdtPr>
            <w:rPr>
              <w:sz w:val="24"/>
              <w:szCs w:val="24"/>
            </w:rPr>
            <w:id w:val="-193288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10E4768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965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7A47F1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6CABC7CD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4064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6CE7AB12" w14:textId="77777777" w:rsidTr="00846563">
        <w:tc>
          <w:tcPr>
            <w:tcW w:w="8995" w:type="dxa"/>
          </w:tcPr>
          <w:p w14:paraId="1525B565" w14:textId="77777777" w:rsidR="00300DE0" w:rsidRPr="00D92404" w:rsidRDefault="00300DE0" w:rsidP="00300DE0">
            <w:pPr>
              <w:pStyle w:val="ListParagraph"/>
              <w:numPr>
                <w:ilvl w:val="0"/>
                <w:numId w:val="17"/>
              </w:numPr>
            </w:pPr>
            <w:r w:rsidRPr="00D92404">
              <w:t>Do entrance doors to accessible guest rooms have a minimum width opening of 32”?</w:t>
            </w:r>
          </w:p>
        </w:tc>
        <w:sdt>
          <w:sdtPr>
            <w:rPr>
              <w:sz w:val="24"/>
              <w:szCs w:val="24"/>
            </w:rPr>
            <w:id w:val="-166662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2AC9298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6582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1180C62F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143FC14F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484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178AFD36" w14:textId="77777777" w:rsidTr="00846563">
        <w:tc>
          <w:tcPr>
            <w:tcW w:w="8995" w:type="dxa"/>
          </w:tcPr>
          <w:p w14:paraId="0E9AB44C" w14:textId="77777777" w:rsidR="00300DE0" w:rsidRPr="00D92404" w:rsidRDefault="00300DE0" w:rsidP="00300DE0">
            <w:pPr>
              <w:pStyle w:val="ListParagraph"/>
              <w:numPr>
                <w:ilvl w:val="0"/>
                <w:numId w:val="17"/>
              </w:numPr>
            </w:pPr>
            <w:r w:rsidRPr="00D92404">
              <w:t>Do accessible guest rooms allow sufficient turning space (5 ft. in diameter) to allow a person using a wheelchair to move about?</w:t>
            </w:r>
          </w:p>
        </w:tc>
        <w:sdt>
          <w:sdtPr>
            <w:rPr>
              <w:sz w:val="24"/>
              <w:szCs w:val="24"/>
            </w:rPr>
            <w:id w:val="146601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0038AAB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917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2EBB1C5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270F7868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140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7318B97D" w14:textId="77777777" w:rsidTr="00846563">
        <w:tc>
          <w:tcPr>
            <w:tcW w:w="8995" w:type="dxa"/>
          </w:tcPr>
          <w:p w14:paraId="4A20B96A" w14:textId="77777777" w:rsidR="00300DE0" w:rsidRPr="00D92404" w:rsidRDefault="00300DE0" w:rsidP="00300DE0">
            <w:pPr>
              <w:pStyle w:val="ListParagraph"/>
              <w:numPr>
                <w:ilvl w:val="0"/>
                <w:numId w:val="17"/>
              </w:numPr>
            </w:pPr>
            <w:r w:rsidRPr="00D92404">
              <w:t>If there is a phone in the room, is there an unobstructed approach to the phone for a person using a wheelchair?</w:t>
            </w:r>
          </w:p>
        </w:tc>
        <w:sdt>
          <w:sdtPr>
            <w:rPr>
              <w:sz w:val="24"/>
              <w:szCs w:val="24"/>
            </w:rPr>
            <w:id w:val="5044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475E535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670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19E709F5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4F75BE77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87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674E8A59" w14:textId="77777777" w:rsidTr="00BD6C5F">
        <w:tc>
          <w:tcPr>
            <w:tcW w:w="8995" w:type="dxa"/>
            <w:shd w:val="clear" w:color="auto" w:fill="C5E0B3" w:themeFill="accent6" w:themeFillTint="66"/>
          </w:tcPr>
          <w:p w14:paraId="1690DD95" w14:textId="77777777" w:rsidR="00300DE0" w:rsidRPr="007949CB" w:rsidRDefault="00300DE0" w:rsidP="00300DE0">
            <w:r w:rsidRPr="007949CB">
              <w:rPr>
                <w:b/>
              </w:rPr>
              <w:t>AUXILIARY AIDS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4E9169A1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YES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3B8E30C9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NO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14:paraId="58F26D0E" w14:textId="77777777" w:rsidR="00300DE0" w:rsidRPr="00B51640" w:rsidRDefault="00300DE0" w:rsidP="00300DE0">
            <w:pPr>
              <w:jc w:val="center"/>
              <w:rPr>
                <w:b/>
              </w:rPr>
            </w:pPr>
            <w:r w:rsidRPr="00B51640">
              <w:rPr>
                <w:b/>
              </w:rPr>
              <w:t>N/A</w:t>
            </w:r>
          </w:p>
        </w:tc>
      </w:tr>
      <w:tr w:rsidR="00300DE0" w14:paraId="0E431913" w14:textId="77777777" w:rsidTr="00846563">
        <w:tc>
          <w:tcPr>
            <w:tcW w:w="8995" w:type="dxa"/>
          </w:tcPr>
          <w:p w14:paraId="77E2E909" w14:textId="4A16880A" w:rsidR="00300DE0" w:rsidRPr="00771E47" w:rsidRDefault="0042026C" w:rsidP="00300DE0">
            <w:pPr>
              <w:pStyle w:val="ListParagraph"/>
              <w:numPr>
                <w:ilvl w:val="0"/>
                <w:numId w:val="18"/>
              </w:numPr>
            </w:pPr>
            <w:r>
              <w:t>F</w:t>
            </w:r>
            <w:r w:rsidRPr="00D92404">
              <w:t xml:space="preserve">or </w:t>
            </w:r>
            <w:proofErr w:type="gramStart"/>
            <w:r>
              <w:t>persons</w:t>
            </w:r>
            <w:proofErr w:type="gramEnd"/>
            <w:r w:rsidRPr="00D92404">
              <w:t xml:space="preserve"> who are blind and visually impaired,</w:t>
            </w:r>
            <w:r>
              <w:t xml:space="preserve"> a</w:t>
            </w:r>
            <w:r w:rsidR="00177A89" w:rsidRPr="00D92404">
              <w:t xml:space="preserve">re print materials in electronic form, brailed, enlarged (at least </w:t>
            </w:r>
            <w:proofErr w:type="gramStart"/>
            <w:r w:rsidR="00177A89" w:rsidRPr="00D92404">
              <w:t>18 point</w:t>
            </w:r>
            <w:proofErr w:type="gramEnd"/>
            <w:r w:rsidR="00177A89" w:rsidRPr="00D92404">
              <w:t xml:space="preserve"> font) </w:t>
            </w:r>
            <w:r w:rsidR="00177A89">
              <w:t>available</w:t>
            </w:r>
            <w:r w:rsidR="00177A89" w:rsidRPr="00D92404">
              <w:t xml:space="preserve"> by request?</w:t>
            </w:r>
          </w:p>
        </w:tc>
        <w:sdt>
          <w:sdtPr>
            <w:rPr>
              <w:sz w:val="24"/>
              <w:szCs w:val="24"/>
            </w:rPr>
            <w:id w:val="80328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5712EBAA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170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BE7BA18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53DADC52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140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73AE9744" w14:textId="77777777" w:rsidTr="00846563">
        <w:tc>
          <w:tcPr>
            <w:tcW w:w="8995" w:type="dxa"/>
          </w:tcPr>
          <w:p w14:paraId="3F2594DE" w14:textId="77777777" w:rsidR="00300DE0" w:rsidRPr="00771E47" w:rsidRDefault="00300DE0" w:rsidP="00300DE0">
            <w:pPr>
              <w:pStyle w:val="ListParagraph"/>
              <w:numPr>
                <w:ilvl w:val="0"/>
                <w:numId w:val="18"/>
              </w:numPr>
            </w:pPr>
            <w:r w:rsidRPr="00771E47">
              <w:t xml:space="preserve">Do the emergency alarm </w:t>
            </w:r>
            <w:proofErr w:type="gramStart"/>
            <w:r w:rsidRPr="00771E47">
              <w:t>system</w:t>
            </w:r>
            <w:proofErr w:type="gramEnd"/>
            <w:r w:rsidRPr="00771E47">
              <w:t xml:space="preserve"> in common areas and program participants’ rooms have both visual and audible features?</w:t>
            </w:r>
          </w:p>
        </w:tc>
        <w:sdt>
          <w:sdtPr>
            <w:rPr>
              <w:sz w:val="24"/>
              <w:szCs w:val="24"/>
            </w:rPr>
            <w:id w:val="134026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1FCCCD8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785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0EF4CB4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6027D8A2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825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0B24A5DA" w14:textId="77777777" w:rsidTr="00846563">
        <w:tc>
          <w:tcPr>
            <w:tcW w:w="8995" w:type="dxa"/>
          </w:tcPr>
          <w:p w14:paraId="0BEDF26F" w14:textId="77777777" w:rsidR="00300DE0" w:rsidRPr="00771E47" w:rsidRDefault="00300DE0" w:rsidP="00300DE0">
            <w:pPr>
              <w:pStyle w:val="ListParagraph"/>
              <w:numPr>
                <w:ilvl w:val="0"/>
                <w:numId w:val="18"/>
              </w:numPr>
            </w:pPr>
            <w:r w:rsidRPr="00771E47">
              <w:t>Do televisions for client use have closed caption capability? NOTE: By CCSD Ordinance, all televisions on city property, including contracted agencies, must be open captioned.</w:t>
            </w:r>
          </w:p>
        </w:tc>
        <w:sdt>
          <w:sdtPr>
            <w:rPr>
              <w:sz w:val="24"/>
              <w:szCs w:val="24"/>
            </w:rPr>
            <w:id w:val="-115167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427A4100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2155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671C6B13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48449C15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20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0DE0" w14:paraId="69D5391D" w14:textId="77777777" w:rsidTr="00846563">
        <w:tc>
          <w:tcPr>
            <w:tcW w:w="8995" w:type="dxa"/>
          </w:tcPr>
          <w:p w14:paraId="17FB55F8" w14:textId="77777777" w:rsidR="00300DE0" w:rsidRPr="00771E47" w:rsidRDefault="00300DE0" w:rsidP="00300DE0">
            <w:pPr>
              <w:pStyle w:val="ListParagraph"/>
              <w:numPr>
                <w:ilvl w:val="0"/>
                <w:numId w:val="18"/>
              </w:numPr>
            </w:pPr>
            <w:r w:rsidRPr="00771E47">
              <w:t xml:space="preserve">Are Signed Language interpreters, CART services, and Assistive Listening Devices available upon request for meetings, appointments, and group counseling?  </w:t>
            </w:r>
          </w:p>
        </w:tc>
        <w:sdt>
          <w:sdtPr>
            <w:rPr>
              <w:sz w:val="24"/>
              <w:szCs w:val="24"/>
            </w:rPr>
            <w:id w:val="-18824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201DC04C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5498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8" w:type="dxa"/>
              </w:tcPr>
              <w:p w14:paraId="3066D5BD" w14:textId="77777777" w:rsidR="00300DE0" w:rsidRPr="00B51640" w:rsidRDefault="00300DE0" w:rsidP="00300DE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19" w:type="dxa"/>
          </w:tcPr>
          <w:p w14:paraId="74227AFD" w14:textId="77777777" w:rsidR="00300DE0" w:rsidRPr="00B51640" w:rsidRDefault="00000000" w:rsidP="00300DE0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975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3FCFB75" w14:textId="77777777" w:rsidR="00A66670" w:rsidRDefault="00A66670"/>
    <w:p w14:paraId="0B477CE4" w14:textId="77777777" w:rsidR="00E215C9" w:rsidRDefault="00E215C9"/>
    <w:p w14:paraId="508EF1F2" w14:textId="77777777" w:rsidR="00E215C9" w:rsidRDefault="00E215C9"/>
    <w:p w14:paraId="16E4B6D2" w14:textId="77777777" w:rsidR="00E215C9" w:rsidRDefault="00E215C9"/>
    <w:p w14:paraId="5F464AF6" w14:textId="77777777" w:rsidR="00E215C9" w:rsidRDefault="00E215C9"/>
    <w:p w14:paraId="26B6B3CF" w14:textId="77777777" w:rsidR="00E215C9" w:rsidRDefault="00E215C9"/>
    <w:p w14:paraId="4A1CCA04" w14:textId="77777777" w:rsidR="00E215C9" w:rsidRDefault="00E215C9"/>
    <w:p w14:paraId="4D7ECFAC" w14:textId="77777777" w:rsidR="00E215C9" w:rsidRDefault="00E215C9"/>
    <w:sectPr w:rsidR="00E215C9" w:rsidSect="00A666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51ECE" w14:textId="77777777" w:rsidR="00883808" w:rsidRDefault="00883808" w:rsidP="00A66670">
      <w:r>
        <w:separator/>
      </w:r>
    </w:p>
  </w:endnote>
  <w:endnote w:type="continuationSeparator" w:id="0">
    <w:p w14:paraId="3C826C14" w14:textId="77777777" w:rsidR="00883808" w:rsidRDefault="00883808" w:rsidP="00A6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41BFC" w14:textId="77777777" w:rsidR="001D5BD5" w:rsidRDefault="001D5BD5" w:rsidP="001D5BD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3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D245DF" w14:textId="77777777" w:rsidR="00000000" w:rsidRDefault="0000000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CC79" w14:textId="77777777" w:rsidR="00883808" w:rsidRDefault="00883808" w:rsidP="00A66670">
      <w:r>
        <w:separator/>
      </w:r>
    </w:p>
  </w:footnote>
  <w:footnote w:type="continuationSeparator" w:id="0">
    <w:p w14:paraId="614E785F" w14:textId="77777777" w:rsidR="00883808" w:rsidRDefault="00883808" w:rsidP="00A6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9041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8BF566" w14:textId="77777777" w:rsidR="00551B38" w:rsidRDefault="00551B38" w:rsidP="00A66670">
        <w:pPr>
          <w:pStyle w:val="Header"/>
          <w:tabs>
            <w:tab w:val="left" w:pos="7960"/>
            <w:tab w:val="left" w:pos="9043"/>
            <w:tab w:val="right" w:pos="11240"/>
          </w:tabs>
        </w:pPr>
        <w:r>
          <w:t>Date:</w:t>
        </w:r>
      </w:p>
      <w:p w14:paraId="565205FF" w14:textId="77777777" w:rsidR="00551B38" w:rsidRDefault="00551B38" w:rsidP="00A66670">
        <w:pPr>
          <w:pStyle w:val="Header"/>
          <w:tabs>
            <w:tab w:val="left" w:pos="7960"/>
            <w:tab w:val="left" w:pos="9043"/>
            <w:tab w:val="right" w:pos="11240"/>
          </w:tabs>
        </w:pPr>
        <w:r>
          <w:t>Program Name:</w:t>
        </w:r>
      </w:p>
      <w:p w14:paraId="23BCED77" w14:textId="77777777" w:rsidR="00551B38" w:rsidRDefault="00551B38" w:rsidP="00A66670">
        <w:pPr>
          <w:pStyle w:val="Header"/>
          <w:tabs>
            <w:tab w:val="left" w:pos="7960"/>
            <w:tab w:val="left" w:pos="9043"/>
            <w:tab w:val="right" w:pos="11240"/>
          </w:tabs>
        </w:pPr>
        <w:r>
          <w:t>Program Address:</w:t>
        </w:r>
      </w:p>
      <w:p w14:paraId="21EEC24D" w14:textId="77777777" w:rsidR="00551B38" w:rsidRDefault="00551B38" w:rsidP="00A66670">
        <w:pPr>
          <w:pStyle w:val="Header"/>
          <w:tabs>
            <w:tab w:val="left" w:pos="7960"/>
            <w:tab w:val="left" w:pos="9043"/>
            <w:tab w:val="right" w:pos="11240"/>
          </w:tabs>
        </w:pPr>
        <w:r>
          <w:t xml:space="preserve">BOCC Program Manager: </w:t>
        </w:r>
      </w:p>
      <w:p w14:paraId="5FA0D62B" w14:textId="77777777" w:rsidR="00000000" w:rsidRDefault="00380C15" w:rsidP="00A66670">
        <w:pPr>
          <w:pStyle w:val="Header"/>
          <w:tabs>
            <w:tab w:val="left" w:pos="7960"/>
            <w:tab w:val="left" w:pos="9043"/>
            <w:tab w:val="right" w:pos="11240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3845136D" w14:textId="77777777" w:rsidR="00000000" w:rsidRDefault="00000000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3036"/>
    <w:multiLevelType w:val="hybridMultilevel"/>
    <w:tmpl w:val="85A0D030"/>
    <w:lvl w:ilvl="0" w:tplc="D9B81E62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83F69D7"/>
    <w:multiLevelType w:val="hybridMultilevel"/>
    <w:tmpl w:val="A554FC88"/>
    <w:lvl w:ilvl="0" w:tplc="96EEB1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25C7F"/>
    <w:multiLevelType w:val="hybridMultilevel"/>
    <w:tmpl w:val="99B8983C"/>
    <w:lvl w:ilvl="0" w:tplc="B7888F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0299"/>
    <w:multiLevelType w:val="hybridMultilevel"/>
    <w:tmpl w:val="B378785C"/>
    <w:lvl w:ilvl="0" w:tplc="D28AA07A">
      <w:start w:val="1"/>
      <w:numFmt w:val="bullet"/>
      <w:lvlText w:val=""/>
      <w:lvlJc w:val="left"/>
      <w:pPr>
        <w:ind w:left="820" w:hanging="361"/>
      </w:pPr>
      <w:rPr>
        <w:rFonts w:ascii="Wingdings" w:eastAsia="Wingdings" w:hAnsi="Wingdings" w:hint="default"/>
        <w:sz w:val="24"/>
        <w:szCs w:val="24"/>
      </w:rPr>
    </w:lvl>
    <w:lvl w:ilvl="1" w:tplc="07DA76C6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255222B8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6CCA11E6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EB9EC208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38045B9C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E9CCD8AA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AA9C8F0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A694E43E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4" w15:restartNumberingAfterBreak="0">
    <w:nsid w:val="3BAB569D"/>
    <w:multiLevelType w:val="hybridMultilevel"/>
    <w:tmpl w:val="9780ACF8"/>
    <w:lvl w:ilvl="0" w:tplc="362A3F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B42F0"/>
    <w:multiLevelType w:val="hybridMultilevel"/>
    <w:tmpl w:val="D6923518"/>
    <w:lvl w:ilvl="0" w:tplc="EFD8E5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0229D"/>
    <w:multiLevelType w:val="hybridMultilevel"/>
    <w:tmpl w:val="CD6419BE"/>
    <w:lvl w:ilvl="0" w:tplc="A8C037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DA0"/>
    <w:multiLevelType w:val="hybridMultilevel"/>
    <w:tmpl w:val="B500711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C103608"/>
    <w:multiLevelType w:val="hybridMultilevel"/>
    <w:tmpl w:val="CE88E9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95518"/>
    <w:multiLevelType w:val="hybridMultilevel"/>
    <w:tmpl w:val="66BCC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D0AAD"/>
    <w:multiLevelType w:val="hybridMultilevel"/>
    <w:tmpl w:val="A2CA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60E5"/>
    <w:multiLevelType w:val="hybridMultilevel"/>
    <w:tmpl w:val="0778F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5816"/>
    <w:multiLevelType w:val="hybridMultilevel"/>
    <w:tmpl w:val="584CD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043A0"/>
    <w:multiLevelType w:val="hybridMultilevel"/>
    <w:tmpl w:val="4322BF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726D20"/>
    <w:multiLevelType w:val="hybridMultilevel"/>
    <w:tmpl w:val="60480488"/>
    <w:lvl w:ilvl="0" w:tplc="335E1D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52230"/>
    <w:multiLevelType w:val="hybridMultilevel"/>
    <w:tmpl w:val="6B761FF6"/>
    <w:lvl w:ilvl="0" w:tplc="6FE04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63429"/>
    <w:multiLevelType w:val="hybridMultilevel"/>
    <w:tmpl w:val="15826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E4B32"/>
    <w:multiLevelType w:val="hybridMultilevel"/>
    <w:tmpl w:val="E812C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C0017"/>
    <w:multiLevelType w:val="hybridMultilevel"/>
    <w:tmpl w:val="ADB6B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E08"/>
    <w:multiLevelType w:val="hybridMultilevel"/>
    <w:tmpl w:val="BB50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AB0"/>
    <w:multiLevelType w:val="hybridMultilevel"/>
    <w:tmpl w:val="B9A0B12E"/>
    <w:lvl w:ilvl="0" w:tplc="AAF4D3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9159EC"/>
    <w:multiLevelType w:val="hybridMultilevel"/>
    <w:tmpl w:val="443C0378"/>
    <w:lvl w:ilvl="0" w:tplc="7896B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84604">
    <w:abstractNumId w:val="3"/>
  </w:num>
  <w:num w:numId="2" w16cid:durableId="1392775960">
    <w:abstractNumId w:val="16"/>
  </w:num>
  <w:num w:numId="3" w16cid:durableId="769158036">
    <w:abstractNumId w:val="7"/>
  </w:num>
  <w:num w:numId="4" w16cid:durableId="1874808971">
    <w:abstractNumId w:val="21"/>
  </w:num>
  <w:num w:numId="5" w16cid:durableId="1505172934">
    <w:abstractNumId w:val="20"/>
  </w:num>
  <w:num w:numId="6" w16cid:durableId="655039664">
    <w:abstractNumId w:val="11"/>
  </w:num>
  <w:num w:numId="7" w16cid:durableId="1235120021">
    <w:abstractNumId w:val="18"/>
  </w:num>
  <w:num w:numId="8" w16cid:durableId="828442924">
    <w:abstractNumId w:val="0"/>
  </w:num>
  <w:num w:numId="9" w16cid:durableId="1605991585">
    <w:abstractNumId w:val="6"/>
  </w:num>
  <w:num w:numId="10" w16cid:durableId="1849826138">
    <w:abstractNumId w:val="5"/>
  </w:num>
  <w:num w:numId="11" w16cid:durableId="982928546">
    <w:abstractNumId w:val="15"/>
  </w:num>
  <w:num w:numId="12" w16cid:durableId="232157249">
    <w:abstractNumId w:val="14"/>
  </w:num>
  <w:num w:numId="13" w16cid:durableId="1589577611">
    <w:abstractNumId w:val="9"/>
  </w:num>
  <w:num w:numId="14" w16cid:durableId="1205866403">
    <w:abstractNumId w:val="13"/>
  </w:num>
  <w:num w:numId="15" w16cid:durableId="65809130">
    <w:abstractNumId w:val="10"/>
  </w:num>
  <w:num w:numId="16" w16cid:durableId="2095935875">
    <w:abstractNumId w:val="2"/>
  </w:num>
  <w:num w:numId="17" w16cid:durableId="2071688237">
    <w:abstractNumId w:val="19"/>
  </w:num>
  <w:num w:numId="18" w16cid:durableId="1845365312">
    <w:abstractNumId w:val="4"/>
  </w:num>
  <w:num w:numId="19" w16cid:durableId="591550015">
    <w:abstractNumId w:val="1"/>
  </w:num>
  <w:num w:numId="20" w16cid:durableId="901795417">
    <w:abstractNumId w:val="17"/>
  </w:num>
  <w:num w:numId="21" w16cid:durableId="1101606693">
    <w:abstractNumId w:val="8"/>
  </w:num>
  <w:num w:numId="22" w16cid:durableId="33776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70"/>
    <w:rsid w:val="00060887"/>
    <w:rsid w:val="00116309"/>
    <w:rsid w:val="00172CE6"/>
    <w:rsid w:val="00177A89"/>
    <w:rsid w:val="001D5BD5"/>
    <w:rsid w:val="00300DE0"/>
    <w:rsid w:val="00302E19"/>
    <w:rsid w:val="0036537D"/>
    <w:rsid w:val="00380C15"/>
    <w:rsid w:val="003D233C"/>
    <w:rsid w:val="00414BA5"/>
    <w:rsid w:val="0042026C"/>
    <w:rsid w:val="004321B6"/>
    <w:rsid w:val="00464294"/>
    <w:rsid w:val="005304E1"/>
    <w:rsid w:val="00551B38"/>
    <w:rsid w:val="00587DC9"/>
    <w:rsid w:val="005A5AD4"/>
    <w:rsid w:val="005A7E90"/>
    <w:rsid w:val="005C3112"/>
    <w:rsid w:val="005E2109"/>
    <w:rsid w:val="00612011"/>
    <w:rsid w:val="006914C9"/>
    <w:rsid w:val="006C4254"/>
    <w:rsid w:val="00726F46"/>
    <w:rsid w:val="007575F9"/>
    <w:rsid w:val="00762D00"/>
    <w:rsid w:val="00771E47"/>
    <w:rsid w:val="007949CB"/>
    <w:rsid w:val="007C4E7A"/>
    <w:rsid w:val="00883808"/>
    <w:rsid w:val="008974DC"/>
    <w:rsid w:val="008C5105"/>
    <w:rsid w:val="0096418C"/>
    <w:rsid w:val="009B556F"/>
    <w:rsid w:val="009D460C"/>
    <w:rsid w:val="009F7B1E"/>
    <w:rsid w:val="00A0205A"/>
    <w:rsid w:val="00A66670"/>
    <w:rsid w:val="00A6667C"/>
    <w:rsid w:val="00A76E34"/>
    <w:rsid w:val="00B014AF"/>
    <w:rsid w:val="00B51640"/>
    <w:rsid w:val="00B62D92"/>
    <w:rsid w:val="00B67640"/>
    <w:rsid w:val="00B70946"/>
    <w:rsid w:val="00B9345A"/>
    <w:rsid w:val="00BA27BA"/>
    <w:rsid w:val="00BD6C5F"/>
    <w:rsid w:val="00C15817"/>
    <w:rsid w:val="00CB0419"/>
    <w:rsid w:val="00CD0259"/>
    <w:rsid w:val="00D2393B"/>
    <w:rsid w:val="00D56E7D"/>
    <w:rsid w:val="00D92404"/>
    <w:rsid w:val="00DA264E"/>
    <w:rsid w:val="00DB3888"/>
    <w:rsid w:val="00DC3570"/>
    <w:rsid w:val="00DF19A0"/>
    <w:rsid w:val="00E068F2"/>
    <w:rsid w:val="00E215C9"/>
    <w:rsid w:val="00E70E61"/>
    <w:rsid w:val="00EB3E22"/>
    <w:rsid w:val="00EC74A7"/>
    <w:rsid w:val="00ED0F19"/>
    <w:rsid w:val="00ED675E"/>
    <w:rsid w:val="00F1458C"/>
    <w:rsid w:val="00F708B0"/>
    <w:rsid w:val="00F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34DB"/>
  <w15:chartTrackingRefBased/>
  <w15:docId w15:val="{85F3F32A-8EF0-472F-AF81-52B46EC4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67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66670"/>
    <w:pPr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6670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66670"/>
    <w:pPr>
      <w:ind w:left="8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6670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6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670"/>
  </w:style>
  <w:style w:type="paragraph" w:styleId="Footer">
    <w:name w:val="footer"/>
    <w:basedOn w:val="Normal"/>
    <w:link w:val="FooterChar"/>
    <w:uiPriority w:val="99"/>
    <w:unhideWhenUsed/>
    <w:rsid w:val="00A66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670"/>
  </w:style>
  <w:style w:type="table" w:styleId="TableGrid">
    <w:name w:val="Table Grid"/>
    <w:basedOn w:val="TableNormal"/>
    <w:uiPriority w:val="39"/>
    <w:rsid w:val="00A6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1069</Words>
  <Characters>5223</Characters>
  <Application>Microsoft Office Word</Application>
  <DocSecurity>0</DocSecurity>
  <Lines>290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NGUYEN</dc:creator>
  <cp:keywords/>
  <dc:description/>
  <cp:lastModifiedBy>St Andrews, Alicia (DPH)</cp:lastModifiedBy>
  <cp:revision>12</cp:revision>
  <cp:lastPrinted>2026-04-27T18:22:00Z</cp:lastPrinted>
  <dcterms:created xsi:type="dcterms:W3CDTF">2018-07-16T17:11:00Z</dcterms:created>
  <dcterms:modified xsi:type="dcterms:W3CDTF">2026-04-27T18:22:00Z</dcterms:modified>
</cp:coreProperties>
</file>